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15" w:rsidRDefault="00D81D6F" w:rsidP="00A02315">
      <w:pPr>
        <w:pStyle w:val="PlainText"/>
        <w:ind w:left="7920" w:firstLine="540"/>
        <w:jc w:val="center"/>
        <w:rPr>
          <w:rFonts w:cs="Times New Roman"/>
          <w:b/>
        </w:rPr>
      </w:pPr>
      <w:r>
        <w:rPr>
          <w:rFonts w:cs="Times New Roman"/>
          <w:b/>
        </w:rPr>
        <w:t>FINAL</w:t>
      </w:r>
      <w:bookmarkStart w:id="0" w:name="_GoBack"/>
      <w:bookmarkEnd w:id="0"/>
      <w:r w:rsidR="00A02315">
        <w:rPr>
          <w:rFonts w:cs="Times New Roman"/>
          <w:b/>
        </w:rPr>
        <w:t xml:space="preserve">         </w:t>
      </w:r>
    </w:p>
    <w:p w:rsidR="00A02315" w:rsidRDefault="00A02315" w:rsidP="00A02315">
      <w:pPr>
        <w:pStyle w:val="PlainText"/>
        <w:jc w:val="center"/>
        <w:rPr>
          <w:rFonts w:cs="Times New Roman"/>
          <w:b/>
        </w:rPr>
      </w:pPr>
    </w:p>
    <w:p w:rsidR="001C1A4F" w:rsidRDefault="001C1A4F" w:rsidP="00A02315">
      <w:pPr>
        <w:pStyle w:val="PlainText"/>
        <w:rPr>
          <w:rFonts w:cs="Times New Roman"/>
          <w:b/>
        </w:rPr>
      </w:pPr>
    </w:p>
    <w:p w:rsidR="00A02315" w:rsidRDefault="00A02315" w:rsidP="00A02315">
      <w:pPr>
        <w:pStyle w:val="PlainText"/>
        <w:rPr>
          <w:rFonts w:cs="Times New Roman"/>
          <w:b/>
        </w:rPr>
      </w:pPr>
      <w:r>
        <w:rPr>
          <w:rFonts w:cs="Times New Roman"/>
          <w:b/>
        </w:rPr>
        <w:t>Minutes</w:t>
      </w:r>
      <w:r>
        <w:rPr>
          <w:rFonts w:cs="Times New Roman"/>
          <w:b/>
        </w:rPr>
        <w:br/>
        <w:t xml:space="preserve">Minuteman School Building </w:t>
      </w:r>
      <w:r w:rsidRPr="006627F8">
        <w:rPr>
          <w:rFonts w:cs="Times New Roman"/>
          <w:b/>
        </w:rPr>
        <w:t xml:space="preserve">Committee </w:t>
      </w:r>
      <w:r>
        <w:rPr>
          <w:rFonts w:cs="Times New Roman"/>
          <w:b/>
        </w:rPr>
        <w:t>Meeting</w:t>
      </w:r>
    </w:p>
    <w:p w:rsidR="00A02315" w:rsidRPr="00835B18" w:rsidRDefault="00B359E5" w:rsidP="00A02315">
      <w:pPr>
        <w:pStyle w:val="PlainText"/>
        <w:rPr>
          <w:rFonts w:cs="Times New Roman"/>
        </w:rPr>
      </w:pPr>
      <w:r w:rsidRPr="00EB59C4">
        <w:rPr>
          <w:rFonts w:cs="Times New Roman"/>
        </w:rPr>
        <w:t>Mon</w:t>
      </w:r>
      <w:r w:rsidR="00A02315" w:rsidRPr="00EB59C4">
        <w:rPr>
          <w:rFonts w:cs="Times New Roman"/>
        </w:rPr>
        <w:t>day</w:t>
      </w:r>
      <w:r w:rsidR="008F4129" w:rsidRPr="00EB59C4">
        <w:rPr>
          <w:rFonts w:cs="Times New Roman"/>
        </w:rPr>
        <w:t xml:space="preserve">, </w:t>
      </w:r>
      <w:r w:rsidRPr="00EB59C4">
        <w:rPr>
          <w:rFonts w:cs="Times New Roman"/>
        </w:rPr>
        <w:t>May</w:t>
      </w:r>
      <w:r>
        <w:rPr>
          <w:rFonts w:cs="Times New Roman"/>
        </w:rPr>
        <w:t xml:space="preserve"> 18</w:t>
      </w:r>
      <w:r w:rsidR="00835B18" w:rsidRPr="00835B18">
        <w:rPr>
          <w:rFonts w:cs="Times New Roman"/>
        </w:rPr>
        <w:t xml:space="preserve">, 2020 </w:t>
      </w:r>
      <w:r w:rsidR="00A02315" w:rsidRPr="00835B18">
        <w:rPr>
          <w:rFonts w:cs="Times New Roman"/>
        </w:rPr>
        <w:t>at 5:3</w:t>
      </w:r>
      <w:r w:rsidR="003E183E" w:rsidRPr="00835B18">
        <w:rPr>
          <w:rFonts w:cs="Times New Roman"/>
        </w:rPr>
        <w:t>0</w:t>
      </w:r>
      <w:r w:rsidR="00A02315" w:rsidRPr="00835B18">
        <w:rPr>
          <w:rFonts w:cs="Times New Roman"/>
        </w:rPr>
        <w:t xml:space="preserve"> p.m.</w:t>
      </w:r>
    </w:p>
    <w:p w:rsidR="00A02315" w:rsidRPr="007B1EF7" w:rsidRDefault="00460EE1" w:rsidP="00A02315">
      <w:pPr>
        <w:pStyle w:val="PlainText"/>
        <w:rPr>
          <w:rFonts w:cs="Times New Roman"/>
          <w:b/>
        </w:rPr>
      </w:pPr>
      <w:r w:rsidRPr="00835B18">
        <w:rPr>
          <w:rFonts w:cs="Times New Roman"/>
        </w:rPr>
        <w:t>Via Remote Participation</w:t>
      </w:r>
      <w:r w:rsidR="00A02315">
        <w:rPr>
          <w:rFonts w:cs="Times New Roman"/>
        </w:rPr>
        <w:t xml:space="preserve"> </w:t>
      </w:r>
    </w:p>
    <w:p w:rsidR="00A02315" w:rsidRPr="006627F8" w:rsidRDefault="00A02315" w:rsidP="00A02315">
      <w:pPr>
        <w:pStyle w:val="PlainText"/>
        <w:rPr>
          <w:rFonts w:cs="Times New Roman"/>
        </w:rPr>
      </w:pPr>
    </w:p>
    <w:p w:rsidR="00A02315" w:rsidRPr="006627F8" w:rsidRDefault="00A02315" w:rsidP="00A02315">
      <w:pPr>
        <w:pStyle w:val="PlainText"/>
        <w:rPr>
          <w:rFonts w:cs="Times New Roman"/>
        </w:rPr>
      </w:pPr>
      <w:r>
        <w:rPr>
          <w:rFonts w:cs="Times New Roman"/>
        </w:rPr>
        <w:t xml:space="preserve">              </w:t>
      </w:r>
      <w:r w:rsidRPr="006627F8">
        <w:rPr>
          <w:rFonts w:cs="Times New Roman"/>
        </w:rPr>
        <w:tab/>
      </w:r>
      <w:r w:rsidRPr="006627F8">
        <w:rPr>
          <w:rFonts w:cs="Times New Roman"/>
        </w:rPr>
        <w:tab/>
      </w:r>
    </w:p>
    <w:p w:rsidR="00A02315" w:rsidRPr="00D26BD5" w:rsidRDefault="00A02315" w:rsidP="00A02315">
      <w:pPr>
        <w:pStyle w:val="PlainText"/>
        <w:rPr>
          <w:rFonts w:cs="Times New Roman"/>
          <w:b/>
          <w:szCs w:val="24"/>
        </w:rPr>
      </w:pPr>
      <w:r w:rsidRPr="00D26BD5">
        <w:rPr>
          <w:rFonts w:cs="Times New Roman"/>
          <w:b/>
        </w:rPr>
        <w:t>Voting members present:</w:t>
      </w:r>
      <w:r w:rsidRPr="00D26BD5">
        <w:rPr>
          <w:rFonts w:cs="Times New Roman"/>
          <w:b/>
        </w:rPr>
        <w:tab/>
      </w:r>
      <w:r w:rsidRPr="00D26BD5">
        <w:rPr>
          <w:rFonts w:cs="Times New Roman"/>
          <w:b/>
        </w:rPr>
        <w:tab/>
      </w:r>
    </w:p>
    <w:p w:rsidR="00A02315" w:rsidRPr="00E126EC" w:rsidRDefault="002E09A6" w:rsidP="00A02315">
      <w:pPr>
        <w:pStyle w:val="PlainText"/>
        <w:rPr>
          <w:rFonts w:cs="Times New Roman"/>
        </w:rPr>
      </w:pPr>
      <w:r w:rsidRPr="00E126EC">
        <w:t>Dr. Edward Bouquillon</w:t>
      </w:r>
      <w:r w:rsidR="00D37F00" w:rsidRPr="00E126EC">
        <w:t>,</w:t>
      </w:r>
      <w:r w:rsidRPr="00E126EC">
        <w:t xml:space="preserve"> </w:t>
      </w:r>
      <w:r w:rsidR="00A01D39" w:rsidRPr="00E126EC">
        <w:t>Ford Spalding</w:t>
      </w:r>
      <w:r w:rsidR="00A01D39" w:rsidRPr="00E126EC">
        <w:rPr>
          <w:rFonts w:cs="Times New Roman"/>
        </w:rPr>
        <w:t xml:space="preserve">, </w:t>
      </w:r>
      <w:r w:rsidR="00F23DF7" w:rsidRPr="00E126EC">
        <w:rPr>
          <w:rFonts w:cs="Times New Roman"/>
        </w:rPr>
        <w:t>Mike Majors, Frank Cannon,</w:t>
      </w:r>
      <w:r w:rsidR="00C559CE" w:rsidRPr="00E126EC">
        <w:rPr>
          <w:rFonts w:cs="Times New Roman"/>
        </w:rPr>
        <w:t xml:space="preserve"> David Fr</w:t>
      </w:r>
      <w:r w:rsidR="00CD3409" w:rsidRPr="00E126EC">
        <w:rPr>
          <w:rFonts w:cs="Times New Roman"/>
        </w:rPr>
        <w:t>izze</w:t>
      </w:r>
      <w:r w:rsidR="00C559CE" w:rsidRPr="00E126EC">
        <w:rPr>
          <w:rFonts w:cs="Times New Roman"/>
        </w:rPr>
        <w:t>ll</w:t>
      </w:r>
      <w:r w:rsidR="00D37F00" w:rsidRPr="00E126EC">
        <w:rPr>
          <w:rFonts w:cs="Times New Roman"/>
        </w:rPr>
        <w:t xml:space="preserve">, </w:t>
      </w:r>
      <w:r w:rsidR="00F23DF7" w:rsidRPr="00E126EC">
        <w:rPr>
          <w:rFonts w:cs="Times New Roman"/>
        </w:rPr>
        <w:t xml:space="preserve">Bill Blake, </w:t>
      </w:r>
      <w:r w:rsidR="00113511" w:rsidRPr="00E126EC">
        <w:t>Alice Kaufman</w:t>
      </w:r>
      <w:r w:rsidR="00113511" w:rsidRPr="00E126EC">
        <w:rPr>
          <w:rFonts w:cs="Times New Roman"/>
        </w:rPr>
        <w:t xml:space="preserve">, </w:t>
      </w:r>
      <w:r w:rsidR="00460EE1" w:rsidRPr="00E126EC">
        <w:rPr>
          <w:rFonts w:cs="Times New Roman"/>
        </w:rPr>
        <w:t xml:space="preserve">Alice DeLuca, </w:t>
      </w:r>
      <w:r w:rsidR="00607B2F" w:rsidRPr="00E126EC">
        <w:rPr>
          <w:rFonts w:cs="Times New Roman"/>
        </w:rPr>
        <w:t xml:space="preserve">Nawwaf </w:t>
      </w:r>
      <w:proofErr w:type="spellStart"/>
      <w:r w:rsidR="00607B2F" w:rsidRPr="00E126EC">
        <w:rPr>
          <w:rFonts w:cs="Times New Roman"/>
        </w:rPr>
        <w:t>Kaba</w:t>
      </w:r>
      <w:proofErr w:type="spellEnd"/>
      <w:r w:rsidR="00607B2F" w:rsidRPr="00E126EC">
        <w:rPr>
          <w:rFonts w:cs="Times New Roman"/>
        </w:rPr>
        <w:t xml:space="preserve">, </w:t>
      </w:r>
      <w:r w:rsidR="00113511" w:rsidRPr="00E126EC">
        <w:rPr>
          <w:rFonts w:cs="Times New Roman"/>
        </w:rPr>
        <w:t xml:space="preserve">and </w:t>
      </w:r>
      <w:r w:rsidR="00607B2F" w:rsidRPr="00E126EC">
        <w:t>Maryanne Cooley</w:t>
      </w:r>
      <w:r w:rsidR="00607B2F" w:rsidRPr="00E126EC">
        <w:rPr>
          <w:rFonts w:cs="Times New Roman"/>
        </w:rPr>
        <w:t xml:space="preserve"> </w:t>
      </w:r>
    </w:p>
    <w:p w:rsidR="00A02315" w:rsidRPr="00E126EC" w:rsidRDefault="00A02315" w:rsidP="00A25F0D">
      <w:pPr>
        <w:pStyle w:val="PlainText"/>
        <w:rPr>
          <w:rFonts w:cs="Times New Roman"/>
        </w:rPr>
      </w:pPr>
      <w:r w:rsidRPr="00E126EC">
        <w:rPr>
          <w:rFonts w:cs="Times New Roman"/>
          <w:szCs w:val="24"/>
        </w:rPr>
        <w:tab/>
      </w:r>
      <w:r w:rsidRPr="00E126EC">
        <w:rPr>
          <w:rFonts w:cs="Times New Roman"/>
          <w:szCs w:val="24"/>
        </w:rPr>
        <w:tab/>
      </w:r>
    </w:p>
    <w:p w:rsidR="00A02315" w:rsidRPr="00E126EC" w:rsidRDefault="00A02315" w:rsidP="00A25F0D">
      <w:pPr>
        <w:pStyle w:val="PlainText"/>
      </w:pPr>
      <w:r w:rsidRPr="00E126EC">
        <w:rPr>
          <w:b/>
        </w:rPr>
        <w:t>Others Present:</w:t>
      </w:r>
      <w:r w:rsidR="00336F79" w:rsidRPr="00E126EC">
        <w:t xml:space="preserve"> Gilbane:</w:t>
      </w:r>
      <w:r w:rsidR="00045055" w:rsidRPr="00E126EC">
        <w:t xml:space="preserve"> </w:t>
      </w:r>
      <w:r w:rsidR="00607B2F" w:rsidRPr="00E126EC">
        <w:t>Henry</w:t>
      </w:r>
      <w:r w:rsidR="00921CF6" w:rsidRPr="00E126EC">
        <w:t xml:space="preserve"> </w:t>
      </w:r>
      <w:r w:rsidR="00607B2F" w:rsidRPr="00E126EC">
        <w:t xml:space="preserve">McElroy, </w:t>
      </w:r>
      <w:r w:rsidRPr="00E126EC">
        <w:t>KBA:</w:t>
      </w:r>
      <w:r w:rsidR="00607B2F" w:rsidRPr="00E126EC">
        <w:t xml:space="preserve"> Greg Joynt</w:t>
      </w:r>
      <w:r w:rsidR="00113511" w:rsidRPr="00E126EC">
        <w:t xml:space="preserve">, </w:t>
      </w:r>
      <w:r w:rsidR="00C559CE" w:rsidRPr="00E126EC">
        <w:t xml:space="preserve">Marianne Williams; Skanska, </w:t>
      </w:r>
      <w:r w:rsidR="00E126EC">
        <w:t xml:space="preserve">Larry Trim, </w:t>
      </w:r>
      <w:r w:rsidR="00113511" w:rsidRPr="00E126EC">
        <w:rPr>
          <w:rFonts w:cs="Times New Roman"/>
        </w:rPr>
        <w:t xml:space="preserve">Kevin Mahoney, </w:t>
      </w:r>
      <w:r w:rsidR="00AF2614" w:rsidRPr="00E126EC">
        <w:rPr>
          <w:rFonts w:cs="Times New Roman"/>
        </w:rPr>
        <w:t xml:space="preserve">Dave Horton, Rick Ikonen, </w:t>
      </w:r>
      <w:r w:rsidR="00113511" w:rsidRPr="00E126EC">
        <w:rPr>
          <w:rFonts w:cs="Times New Roman"/>
        </w:rPr>
        <w:t>Bob Gerardi</w:t>
      </w:r>
      <w:r w:rsidR="00113511" w:rsidRPr="00E126EC">
        <w:t xml:space="preserve"> </w:t>
      </w:r>
      <w:r w:rsidRPr="00E126EC">
        <w:t>and</w:t>
      </w:r>
      <w:r w:rsidR="00A25F0D" w:rsidRPr="00E126EC">
        <w:t xml:space="preserve"> </w:t>
      </w:r>
      <w:r w:rsidR="00DC14D4" w:rsidRPr="00E126EC">
        <w:t>J</w:t>
      </w:r>
      <w:r w:rsidRPr="00E126EC">
        <w:t xml:space="preserve">ulia Pisegna </w:t>
      </w:r>
    </w:p>
    <w:p w:rsidR="00A02315" w:rsidRPr="00E126EC" w:rsidRDefault="00A02315" w:rsidP="00A02315">
      <w:pPr>
        <w:pStyle w:val="PlainText"/>
        <w:jc w:val="both"/>
      </w:pPr>
    </w:p>
    <w:p w:rsidR="00A02315" w:rsidRDefault="00A02315" w:rsidP="00A02315">
      <w:pPr>
        <w:pStyle w:val="PlainText"/>
        <w:jc w:val="both"/>
        <w:rPr>
          <w:rFonts w:cs="Times New Roman"/>
        </w:rPr>
      </w:pPr>
      <w:r w:rsidRPr="00E126EC">
        <w:rPr>
          <w:b/>
        </w:rPr>
        <w:t>Absent:</w:t>
      </w:r>
      <w:r w:rsidR="00D37F00" w:rsidRPr="00E126EC">
        <w:rPr>
          <w:rFonts w:cs="Times New Roman"/>
        </w:rPr>
        <w:t xml:space="preserve"> </w:t>
      </w:r>
      <w:r w:rsidR="00D26BD5" w:rsidRPr="00E126EC">
        <w:rPr>
          <w:rFonts w:cs="Times New Roman"/>
        </w:rPr>
        <w:t xml:space="preserve">Don Lowe, </w:t>
      </w:r>
      <w:r w:rsidR="00A01D39" w:rsidRPr="00E126EC">
        <w:t>D</w:t>
      </w:r>
      <w:r w:rsidR="0083554E" w:rsidRPr="00E126EC">
        <w:t>ana Ham</w:t>
      </w:r>
      <w:r w:rsidR="0083554E" w:rsidRPr="00E126EC">
        <w:rPr>
          <w:rFonts w:cs="Times New Roman"/>
        </w:rPr>
        <w:t xml:space="preserve">, </w:t>
      </w:r>
      <w:r w:rsidRPr="00E126EC">
        <w:t>Orlando Pacheco</w:t>
      </w:r>
      <w:r w:rsidRPr="006627F8">
        <w:rPr>
          <w:rFonts w:cs="Times New Roman"/>
        </w:rPr>
        <w:tab/>
      </w:r>
    </w:p>
    <w:p w:rsidR="00E17AA6" w:rsidRDefault="00E17AA6" w:rsidP="00A02315">
      <w:pPr>
        <w:pStyle w:val="PlainText"/>
        <w:jc w:val="both"/>
        <w:rPr>
          <w:rFonts w:cs="Times New Roman"/>
        </w:rPr>
      </w:pPr>
    </w:p>
    <w:p w:rsidR="00A02315" w:rsidRPr="007929EC" w:rsidRDefault="00AF2614" w:rsidP="00AF2614">
      <w:pPr>
        <w:pStyle w:val="PlainText"/>
        <w:numPr>
          <w:ilvl w:val="0"/>
          <w:numId w:val="14"/>
        </w:numPr>
        <w:ind w:left="360"/>
        <w:jc w:val="both"/>
      </w:pPr>
      <w:r>
        <w:rPr>
          <w:b/>
        </w:rPr>
        <w:t xml:space="preserve"> </w:t>
      </w:r>
      <w:r w:rsidR="00A02315" w:rsidRPr="00BC63FD">
        <w:rPr>
          <w:b/>
        </w:rPr>
        <w:t>Call to Order</w:t>
      </w:r>
      <w:r w:rsidR="00A02315">
        <w:t xml:space="preserve">: </w:t>
      </w:r>
      <w:r w:rsidR="00A02315" w:rsidRPr="00E34027">
        <w:rPr>
          <w:b/>
        </w:rPr>
        <w:t>Open Session</w:t>
      </w:r>
    </w:p>
    <w:p w:rsidR="006E1B8A" w:rsidRDefault="006E1298" w:rsidP="00A02315">
      <w:pPr>
        <w:pStyle w:val="PlainText"/>
        <w:ind w:left="360"/>
        <w:jc w:val="both"/>
      </w:pPr>
      <w:r>
        <w:t xml:space="preserve">Mr. Spalding </w:t>
      </w:r>
      <w:r w:rsidR="00A02315">
        <w:t>called the meeting to order at 5:3</w:t>
      </w:r>
      <w:r w:rsidR="00113511">
        <w:t>3</w:t>
      </w:r>
      <w:r w:rsidR="00A02315">
        <w:t xml:space="preserve"> p.m.  </w:t>
      </w:r>
    </w:p>
    <w:p w:rsidR="006E1B8A" w:rsidRDefault="00D37F00" w:rsidP="00A02315">
      <w:pPr>
        <w:pStyle w:val="PlainText"/>
        <w:ind w:left="360"/>
        <w:jc w:val="both"/>
      </w:pPr>
      <w:r>
        <w:t xml:space="preserve"> </w:t>
      </w:r>
    </w:p>
    <w:p w:rsidR="00AF2614" w:rsidRPr="00AF2614" w:rsidRDefault="00A02315" w:rsidP="00AF2614">
      <w:pPr>
        <w:spacing w:after="160" w:line="256" w:lineRule="auto"/>
        <w:ind w:left="360" w:hanging="360"/>
        <w:contextualSpacing/>
        <w:jc w:val="both"/>
      </w:pPr>
      <w:r w:rsidRPr="00AF2614">
        <w:rPr>
          <w:b/>
        </w:rPr>
        <w:t>2</w:t>
      </w:r>
      <w:r w:rsidRPr="007F42B6">
        <w:t xml:space="preserve">.   </w:t>
      </w:r>
      <w:r w:rsidR="00AF2614" w:rsidRPr="00AF2614">
        <w:rPr>
          <w:b/>
        </w:rPr>
        <w:t>ADOPTION OF REMOTE PARTICIPATION</w:t>
      </w:r>
    </w:p>
    <w:p w:rsidR="00AF2614" w:rsidRPr="0021661D" w:rsidRDefault="00AF2614" w:rsidP="00AF2614">
      <w:pPr>
        <w:ind w:left="360"/>
        <w:jc w:val="both"/>
      </w:pPr>
      <w:r w:rsidRPr="0021661D">
        <w:rPr>
          <w:b/>
        </w:rPr>
        <w:t>VOTE:</w:t>
      </w:r>
      <w:r w:rsidRPr="0021661D">
        <w:t xml:space="preserve">  To adopt remote participation by all members of this Minuteman School</w:t>
      </w:r>
      <w:r w:rsidR="00835B18">
        <w:t xml:space="preserve"> Building</w:t>
      </w:r>
      <w:r w:rsidRPr="0021661D">
        <w:t xml:space="preserve"> Committee pursuant to and in accordance with Sections (2) and (3) of the Executive Order Suspending Certain Provisions of the Open Meeting Law made by the Governor of Massachusetts on March 12, 2020, such adoption to be effective until said Executive Order is rescinded or the Commonwealth’s State of Emergency as referenced in said Executive Order, is terminated, whichever happens first.</w:t>
      </w:r>
    </w:p>
    <w:p w:rsidR="00AF2614" w:rsidRDefault="00AF2614" w:rsidP="00AF2614">
      <w:pPr>
        <w:ind w:firstLine="720"/>
        <w:rPr>
          <w:b/>
          <w:u w:val="single"/>
        </w:rPr>
      </w:pPr>
    </w:p>
    <w:p w:rsidR="00AF2614" w:rsidRPr="00E615DF" w:rsidRDefault="00AF2614" w:rsidP="00AF2614">
      <w:pPr>
        <w:ind w:firstLine="720"/>
      </w:pPr>
      <w:r w:rsidRPr="00D26BD5">
        <w:t>Moved (</w:t>
      </w:r>
      <w:r w:rsidR="00D26BD5">
        <w:t>Frizzell</w:t>
      </w:r>
      <w:r w:rsidRPr="00D26BD5">
        <w:t>) and seconded (</w:t>
      </w:r>
      <w:r w:rsidR="00D26BD5">
        <w:t>Cannon</w:t>
      </w:r>
      <w:r w:rsidRPr="00D26BD5">
        <w:t>)</w:t>
      </w:r>
      <w:r w:rsidRPr="00E615DF">
        <w:br/>
      </w:r>
      <w:r w:rsidRPr="00E615DF">
        <w:tab/>
        <w:t>To</w:t>
      </w:r>
      <w:r>
        <w:t xml:space="preserve"> approve the adoption of remote participation, as presented</w:t>
      </w:r>
      <w:r w:rsidRPr="00E615DF">
        <w:t xml:space="preserve"> </w:t>
      </w:r>
    </w:p>
    <w:p w:rsidR="00AF2614" w:rsidRDefault="00AF2614" w:rsidP="00D26BD5">
      <w:r w:rsidRPr="00E615DF">
        <w:tab/>
      </w:r>
      <w:r w:rsidRPr="00D26BD5">
        <w:rPr>
          <w:b/>
        </w:rPr>
        <w:t xml:space="preserve">VOTE: </w:t>
      </w:r>
      <w:r w:rsidRPr="00D26BD5">
        <w:t xml:space="preserve"> </w:t>
      </w:r>
      <w:r w:rsidR="00D26BD5">
        <w:t>Unanimous</w:t>
      </w:r>
      <w:r w:rsidRPr="00D26BD5">
        <w:tab/>
      </w:r>
    </w:p>
    <w:p w:rsidR="00AF2614" w:rsidRDefault="00AF2614" w:rsidP="00AF2614">
      <w:pPr>
        <w:pStyle w:val="PlainText"/>
        <w:ind w:left="360"/>
        <w:jc w:val="both"/>
        <w:rPr>
          <w:b/>
        </w:rPr>
      </w:pPr>
    </w:p>
    <w:p w:rsidR="00D26BD5" w:rsidRPr="00D26BD5" w:rsidRDefault="00D26BD5" w:rsidP="00B70C70">
      <w:pPr>
        <w:pStyle w:val="PlainText"/>
        <w:ind w:firstLine="720"/>
        <w:jc w:val="both"/>
      </w:pPr>
      <w:r w:rsidRPr="00D26BD5">
        <w:t>Roll Call</w:t>
      </w:r>
      <w:r>
        <w:t>:</w:t>
      </w:r>
    </w:p>
    <w:p w:rsidR="00D26BD5" w:rsidRPr="00D26BD5" w:rsidRDefault="00D26BD5" w:rsidP="00D26BD5">
      <w:pPr>
        <w:pStyle w:val="PlainText"/>
        <w:jc w:val="both"/>
      </w:pPr>
    </w:p>
    <w:p w:rsidR="00D26BD5" w:rsidRPr="00D26BD5" w:rsidRDefault="00D26BD5" w:rsidP="00B70C70">
      <w:pPr>
        <w:pStyle w:val="PlainText"/>
        <w:ind w:firstLine="720"/>
        <w:jc w:val="both"/>
      </w:pPr>
      <w:r w:rsidRPr="00D26BD5">
        <w:t>Ford Spalding (Yes)</w:t>
      </w:r>
      <w:r w:rsidRPr="00D26BD5">
        <w:tab/>
      </w:r>
      <w:r w:rsidRPr="00D26BD5">
        <w:tab/>
      </w:r>
      <w:r w:rsidRPr="00D26BD5">
        <w:tab/>
        <w:t>Dr. Edward Bouquillon (Yes)</w:t>
      </w:r>
    </w:p>
    <w:p w:rsidR="00D26BD5" w:rsidRPr="00D26BD5" w:rsidRDefault="00D26BD5" w:rsidP="00B70C70">
      <w:pPr>
        <w:pStyle w:val="PlainText"/>
        <w:ind w:firstLine="720"/>
        <w:jc w:val="both"/>
      </w:pPr>
      <w:r w:rsidRPr="00D26BD5">
        <w:t>Michael Majors (Yes)</w:t>
      </w:r>
      <w:r w:rsidRPr="00D26BD5">
        <w:tab/>
      </w:r>
      <w:r w:rsidRPr="00D26BD5">
        <w:tab/>
      </w:r>
      <w:r>
        <w:tab/>
      </w:r>
      <w:r w:rsidRPr="00D26BD5">
        <w:t>Alice Kaufman (Yes)</w:t>
      </w:r>
    </w:p>
    <w:p w:rsidR="00D26BD5" w:rsidRPr="00D26BD5" w:rsidRDefault="00D26BD5" w:rsidP="00B70C70">
      <w:pPr>
        <w:pStyle w:val="PlainText"/>
        <w:ind w:firstLine="720"/>
        <w:jc w:val="both"/>
      </w:pPr>
      <w:r w:rsidRPr="00D26BD5">
        <w:t>Frank Cannon (Yes)</w:t>
      </w:r>
      <w:r w:rsidRPr="00D26BD5">
        <w:tab/>
      </w:r>
      <w:r w:rsidRPr="00D26BD5">
        <w:tab/>
      </w:r>
      <w:r w:rsidRPr="00D26BD5">
        <w:tab/>
        <w:t>Alice DeLuca (Yes)</w:t>
      </w:r>
    </w:p>
    <w:p w:rsidR="00D26BD5" w:rsidRPr="00D26BD5" w:rsidRDefault="00D26BD5" w:rsidP="00B70C70">
      <w:pPr>
        <w:pStyle w:val="PlainText"/>
        <w:ind w:firstLine="720"/>
        <w:jc w:val="both"/>
      </w:pPr>
      <w:r w:rsidRPr="00D26BD5">
        <w:t>David Frizzell (Yes)</w:t>
      </w:r>
      <w:r w:rsidR="00E126EC">
        <w:tab/>
      </w:r>
      <w:r w:rsidR="00E126EC">
        <w:tab/>
      </w:r>
      <w:r w:rsidR="00E126EC">
        <w:tab/>
      </w:r>
      <w:r w:rsidR="00E126EC" w:rsidRPr="00D26BD5">
        <w:t xml:space="preserve">William Blake (Yes) </w:t>
      </w:r>
      <w:r w:rsidR="00E126EC" w:rsidRPr="00D26BD5">
        <w:tab/>
      </w:r>
    </w:p>
    <w:p w:rsidR="00D26BD5" w:rsidRPr="00D26BD5" w:rsidRDefault="00D26BD5" w:rsidP="00B70C70">
      <w:pPr>
        <w:pStyle w:val="PlainText"/>
        <w:ind w:firstLine="720"/>
        <w:jc w:val="both"/>
      </w:pPr>
      <w:r w:rsidRPr="00D26BD5">
        <w:tab/>
      </w:r>
      <w:r w:rsidRPr="00D26BD5">
        <w:tab/>
      </w:r>
    </w:p>
    <w:p w:rsidR="00D011AA" w:rsidRDefault="00D011AA" w:rsidP="00D26BD5">
      <w:pPr>
        <w:pStyle w:val="PlainText"/>
        <w:jc w:val="both"/>
        <w:rPr>
          <w:b/>
        </w:rPr>
      </w:pPr>
    </w:p>
    <w:p w:rsidR="00D011AA" w:rsidRDefault="00D011AA" w:rsidP="00D26BD5">
      <w:pPr>
        <w:pStyle w:val="PlainText"/>
        <w:jc w:val="both"/>
        <w:rPr>
          <w:b/>
        </w:rPr>
      </w:pPr>
    </w:p>
    <w:p w:rsidR="00D011AA" w:rsidRDefault="00D011AA" w:rsidP="00D26BD5">
      <w:pPr>
        <w:pStyle w:val="PlainText"/>
        <w:jc w:val="both"/>
        <w:rPr>
          <w:b/>
        </w:rPr>
      </w:pPr>
    </w:p>
    <w:p w:rsidR="00D011AA" w:rsidRDefault="00D011AA" w:rsidP="00D26BD5">
      <w:pPr>
        <w:pStyle w:val="PlainText"/>
        <w:jc w:val="both"/>
        <w:rPr>
          <w:b/>
        </w:rPr>
      </w:pPr>
    </w:p>
    <w:p w:rsidR="00D011AA" w:rsidRDefault="00D011AA" w:rsidP="00D26BD5">
      <w:pPr>
        <w:pStyle w:val="PlainText"/>
        <w:jc w:val="both"/>
        <w:rPr>
          <w:b/>
        </w:rPr>
      </w:pPr>
    </w:p>
    <w:p w:rsidR="00D011AA" w:rsidRDefault="00D011AA" w:rsidP="00D26BD5">
      <w:pPr>
        <w:pStyle w:val="PlainText"/>
        <w:jc w:val="both"/>
        <w:rPr>
          <w:b/>
        </w:rPr>
      </w:pPr>
    </w:p>
    <w:p w:rsidR="00A02315" w:rsidRDefault="00AF2614" w:rsidP="00D26BD5">
      <w:pPr>
        <w:pStyle w:val="PlainText"/>
        <w:jc w:val="both"/>
      </w:pPr>
      <w:r>
        <w:rPr>
          <w:b/>
        </w:rPr>
        <w:lastRenderedPageBreak/>
        <w:t xml:space="preserve">3.  </w:t>
      </w:r>
      <w:r w:rsidR="00A02315" w:rsidRPr="00BC63FD">
        <w:rPr>
          <w:b/>
        </w:rPr>
        <w:t>Approval of Team Invoices</w:t>
      </w:r>
      <w:r w:rsidR="00A02315">
        <w:t xml:space="preserve"> </w:t>
      </w:r>
    </w:p>
    <w:p w:rsidR="00A02315" w:rsidRDefault="006E1298" w:rsidP="00D26BD5">
      <w:pPr>
        <w:pStyle w:val="PlainText"/>
        <w:jc w:val="both"/>
      </w:pPr>
      <w:r>
        <w:t>M</w:t>
      </w:r>
      <w:r w:rsidR="00702C22">
        <w:t>r</w:t>
      </w:r>
      <w:r>
        <w:t xml:space="preserve">. </w:t>
      </w:r>
      <w:r w:rsidR="00702C22">
        <w:t>Spalding</w:t>
      </w:r>
      <w:r w:rsidR="00A01D39">
        <w:t xml:space="preserve"> </w:t>
      </w:r>
      <w:r w:rsidR="00A02315">
        <w:t>reviewed the details of the invoices</w:t>
      </w:r>
      <w:r w:rsidR="001849C6">
        <w:t xml:space="preserve"> identified below</w:t>
      </w:r>
      <w:r w:rsidR="00A02315">
        <w:t xml:space="preserve">, and the following vote was taken: </w:t>
      </w:r>
    </w:p>
    <w:p w:rsidR="00A02315" w:rsidRDefault="00A02315" w:rsidP="00A02315">
      <w:pPr>
        <w:pStyle w:val="PlainText"/>
        <w:ind w:left="360"/>
        <w:jc w:val="both"/>
      </w:pPr>
    </w:p>
    <w:tbl>
      <w:tblPr>
        <w:tblStyle w:val="TableGrid"/>
        <w:tblW w:w="7668" w:type="dxa"/>
        <w:tblInd w:w="360" w:type="dxa"/>
        <w:tblLook w:val="04A0" w:firstRow="1" w:lastRow="0" w:firstColumn="1" w:lastColumn="0" w:noHBand="0" w:noVBand="1"/>
      </w:tblPr>
      <w:tblGrid>
        <w:gridCol w:w="1866"/>
        <w:gridCol w:w="2179"/>
        <w:gridCol w:w="1440"/>
        <w:gridCol w:w="2183"/>
      </w:tblGrid>
      <w:tr w:rsidR="00D26BD5" w:rsidTr="00E126EC">
        <w:tc>
          <w:tcPr>
            <w:tcW w:w="1866" w:type="dxa"/>
          </w:tcPr>
          <w:p w:rsidR="00D26BD5" w:rsidRPr="000F1E03" w:rsidRDefault="00D26BD5" w:rsidP="00A366C4">
            <w:pPr>
              <w:pStyle w:val="PlainText"/>
              <w:jc w:val="center"/>
              <w:rPr>
                <w:b/>
              </w:rPr>
            </w:pPr>
            <w:r w:rsidRPr="000F1E03">
              <w:rPr>
                <w:b/>
              </w:rPr>
              <w:t>Category</w:t>
            </w:r>
          </w:p>
        </w:tc>
        <w:tc>
          <w:tcPr>
            <w:tcW w:w="2179" w:type="dxa"/>
          </w:tcPr>
          <w:p w:rsidR="00D26BD5" w:rsidRPr="000F1E03" w:rsidRDefault="00D26BD5" w:rsidP="00A366C4">
            <w:pPr>
              <w:pStyle w:val="PlainText"/>
              <w:jc w:val="center"/>
              <w:rPr>
                <w:b/>
              </w:rPr>
            </w:pPr>
            <w:r w:rsidRPr="000F1E03">
              <w:rPr>
                <w:b/>
              </w:rPr>
              <w:t>Firm</w:t>
            </w:r>
          </w:p>
        </w:tc>
        <w:tc>
          <w:tcPr>
            <w:tcW w:w="1440" w:type="dxa"/>
          </w:tcPr>
          <w:p w:rsidR="00D26BD5" w:rsidRPr="000F1E03" w:rsidRDefault="00D26BD5" w:rsidP="00A366C4">
            <w:pPr>
              <w:pStyle w:val="PlainText"/>
              <w:jc w:val="center"/>
              <w:rPr>
                <w:b/>
              </w:rPr>
            </w:pPr>
            <w:r w:rsidRPr="000F1E03">
              <w:rPr>
                <w:b/>
              </w:rPr>
              <w:t>Invoice Number</w:t>
            </w:r>
          </w:p>
        </w:tc>
        <w:tc>
          <w:tcPr>
            <w:tcW w:w="2183" w:type="dxa"/>
          </w:tcPr>
          <w:p w:rsidR="00D26BD5" w:rsidRPr="00FB05EC" w:rsidRDefault="00D26BD5" w:rsidP="00A366C4">
            <w:pPr>
              <w:pStyle w:val="PlainText"/>
              <w:jc w:val="center"/>
              <w:rPr>
                <w:b/>
                <w:highlight w:val="yellow"/>
              </w:rPr>
            </w:pPr>
            <w:r w:rsidRPr="00C71409">
              <w:rPr>
                <w:b/>
              </w:rPr>
              <w:t>Amount</w:t>
            </w:r>
          </w:p>
        </w:tc>
      </w:tr>
      <w:tr w:rsidR="00D26BD5" w:rsidTr="00E126EC">
        <w:tc>
          <w:tcPr>
            <w:tcW w:w="1866" w:type="dxa"/>
          </w:tcPr>
          <w:p w:rsidR="00D26BD5" w:rsidRPr="00512D3D" w:rsidRDefault="00D26BD5" w:rsidP="00A366C4">
            <w:pPr>
              <w:pStyle w:val="PlainText"/>
              <w:numPr>
                <w:ilvl w:val="0"/>
                <w:numId w:val="3"/>
              </w:numPr>
              <w:ind w:left="330" w:hanging="330"/>
            </w:pPr>
            <w:r w:rsidRPr="00512D3D">
              <w:t>OPM</w:t>
            </w:r>
          </w:p>
        </w:tc>
        <w:tc>
          <w:tcPr>
            <w:tcW w:w="2179" w:type="dxa"/>
          </w:tcPr>
          <w:p w:rsidR="00D26BD5" w:rsidRPr="00512D3D" w:rsidRDefault="00D26BD5" w:rsidP="00A366C4">
            <w:pPr>
              <w:pStyle w:val="PlainText"/>
            </w:pPr>
            <w:r w:rsidRPr="00512D3D">
              <w:t>Skanska</w:t>
            </w:r>
          </w:p>
        </w:tc>
        <w:tc>
          <w:tcPr>
            <w:tcW w:w="1440" w:type="dxa"/>
          </w:tcPr>
          <w:p w:rsidR="00D26BD5" w:rsidRDefault="00D26BD5" w:rsidP="00E126EC">
            <w:pPr>
              <w:pStyle w:val="PlainText"/>
              <w:jc w:val="center"/>
            </w:pPr>
            <w:r>
              <w:t>No. 7</w:t>
            </w:r>
            <w:r w:rsidR="00E126EC">
              <w:t>7</w:t>
            </w:r>
          </w:p>
        </w:tc>
        <w:tc>
          <w:tcPr>
            <w:tcW w:w="2183" w:type="dxa"/>
          </w:tcPr>
          <w:p w:rsidR="00D26BD5" w:rsidRPr="00D26BD5" w:rsidRDefault="00D26BD5" w:rsidP="00972AA8">
            <w:pPr>
              <w:pStyle w:val="PlainText"/>
              <w:tabs>
                <w:tab w:val="left" w:pos="1396"/>
              </w:tabs>
              <w:jc w:val="both"/>
            </w:pPr>
            <w:r w:rsidRPr="00D26BD5">
              <w:t xml:space="preserve">$           </w:t>
            </w:r>
            <w:r w:rsidR="00E126EC">
              <w:t xml:space="preserve"> </w:t>
            </w:r>
            <w:r w:rsidR="00972AA8">
              <w:t xml:space="preserve">  </w:t>
            </w:r>
            <w:r w:rsidR="00E126EC">
              <w:t>14,820</w:t>
            </w:r>
            <w:r w:rsidRPr="00D26BD5">
              <w:t>.00</w:t>
            </w:r>
          </w:p>
        </w:tc>
      </w:tr>
      <w:tr w:rsidR="00D26BD5" w:rsidTr="00E126EC">
        <w:trPr>
          <w:trHeight w:val="467"/>
        </w:trPr>
        <w:tc>
          <w:tcPr>
            <w:tcW w:w="1866" w:type="dxa"/>
          </w:tcPr>
          <w:p w:rsidR="00D26BD5" w:rsidRDefault="00D26BD5" w:rsidP="00A366C4">
            <w:pPr>
              <w:pStyle w:val="PlainText"/>
            </w:pPr>
            <w:r>
              <w:t>b.  Architect</w:t>
            </w:r>
          </w:p>
        </w:tc>
        <w:tc>
          <w:tcPr>
            <w:tcW w:w="2179" w:type="dxa"/>
          </w:tcPr>
          <w:p w:rsidR="00D26BD5" w:rsidRPr="00512D3D" w:rsidRDefault="00D26BD5" w:rsidP="00A366C4">
            <w:pPr>
              <w:pStyle w:val="PlainText"/>
              <w:rPr>
                <w:highlight w:val="yellow"/>
              </w:rPr>
            </w:pPr>
            <w:r w:rsidRPr="00512D3D">
              <w:t>KBA</w:t>
            </w:r>
          </w:p>
        </w:tc>
        <w:tc>
          <w:tcPr>
            <w:tcW w:w="1440" w:type="dxa"/>
          </w:tcPr>
          <w:p w:rsidR="00D26BD5" w:rsidRPr="002E5095" w:rsidRDefault="00D26BD5" w:rsidP="00E126EC">
            <w:pPr>
              <w:pStyle w:val="PlainText"/>
              <w:jc w:val="center"/>
            </w:pPr>
            <w:r w:rsidRPr="002E5095">
              <w:t>No.</w:t>
            </w:r>
            <w:r>
              <w:t xml:space="preserve"> 4</w:t>
            </w:r>
            <w:r w:rsidR="00E126EC">
              <w:t>2</w:t>
            </w:r>
            <w:r>
              <w:t xml:space="preserve"> </w:t>
            </w:r>
          </w:p>
        </w:tc>
        <w:tc>
          <w:tcPr>
            <w:tcW w:w="2183" w:type="dxa"/>
          </w:tcPr>
          <w:p w:rsidR="00D26BD5" w:rsidRPr="00D26BD5" w:rsidRDefault="00D26BD5" w:rsidP="00972AA8">
            <w:pPr>
              <w:pStyle w:val="PlainText"/>
              <w:jc w:val="both"/>
            </w:pPr>
            <w:r w:rsidRPr="00D26BD5">
              <w:t xml:space="preserve">$         </w:t>
            </w:r>
            <w:r w:rsidR="00972AA8">
              <w:t xml:space="preserve">   </w:t>
            </w:r>
            <w:r w:rsidR="00E126EC">
              <w:t>161,774.26</w:t>
            </w:r>
            <w:r w:rsidRPr="00D26BD5">
              <w:t xml:space="preserve"> </w:t>
            </w:r>
          </w:p>
        </w:tc>
      </w:tr>
      <w:tr w:rsidR="00D26BD5" w:rsidTr="00E126EC">
        <w:tc>
          <w:tcPr>
            <w:tcW w:w="1866" w:type="dxa"/>
          </w:tcPr>
          <w:p w:rsidR="00D26BD5" w:rsidRDefault="00D26BD5" w:rsidP="00A366C4">
            <w:pPr>
              <w:pStyle w:val="PlainText"/>
              <w:numPr>
                <w:ilvl w:val="0"/>
                <w:numId w:val="4"/>
              </w:numPr>
              <w:ind w:left="240" w:hanging="240"/>
            </w:pPr>
            <w:r>
              <w:t xml:space="preserve"> CM for Construction Services</w:t>
            </w:r>
          </w:p>
        </w:tc>
        <w:tc>
          <w:tcPr>
            <w:tcW w:w="2179" w:type="dxa"/>
          </w:tcPr>
          <w:p w:rsidR="00D26BD5" w:rsidRPr="0001781A" w:rsidRDefault="00D26BD5" w:rsidP="00A366C4">
            <w:pPr>
              <w:pStyle w:val="PlainText"/>
              <w:rPr>
                <w:highlight w:val="yellow"/>
              </w:rPr>
            </w:pPr>
            <w:r w:rsidRPr="00D167A3">
              <w:t>Gilbane Pay Requisition</w:t>
            </w:r>
          </w:p>
        </w:tc>
        <w:tc>
          <w:tcPr>
            <w:tcW w:w="1440" w:type="dxa"/>
          </w:tcPr>
          <w:p w:rsidR="00D26BD5" w:rsidRPr="0001781A" w:rsidRDefault="00D26BD5" w:rsidP="00E126EC">
            <w:pPr>
              <w:pStyle w:val="PlainText"/>
              <w:jc w:val="center"/>
              <w:rPr>
                <w:highlight w:val="yellow"/>
              </w:rPr>
            </w:pPr>
            <w:r w:rsidRPr="00D167A3">
              <w:t xml:space="preserve">No. </w:t>
            </w:r>
            <w:r>
              <w:t>3</w:t>
            </w:r>
            <w:r w:rsidR="00E126EC">
              <w:t>4</w:t>
            </w:r>
          </w:p>
        </w:tc>
        <w:tc>
          <w:tcPr>
            <w:tcW w:w="2183" w:type="dxa"/>
          </w:tcPr>
          <w:p w:rsidR="00D26BD5" w:rsidRPr="00D26BD5" w:rsidRDefault="00D26BD5" w:rsidP="00B16EA5"/>
          <w:p w:rsidR="00D26BD5" w:rsidRPr="00D26BD5" w:rsidRDefault="00D26BD5" w:rsidP="00B16EA5"/>
          <w:p w:rsidR="00D26BD5" w:rsidRPr="00D26BD5" w:rsidRDefault="00D26BD5" w:rsidP="00972AA8">
            <w:r w:rsidRPr="00D26BD5">
              <w:t>$</w:t>
            </w:r>
            <w:r w:rsidR="00972AA8">
              <w:t xml:space="preserve"> </w:t>
            </w:r>
            <w:r w:rsidRPr="00D26BD5">
              <w:t xml:space="preserve">     </w:t>
            </w:r>
            <w:r w:rsidR="00E126EC">
              <w:t xml:space="preserve">   2</w:t>
            </w:r>
            <w:r w:rsidRPr="00D26BD5">
              <w:t>,</w:t>
            </w:r>
            <w:r w:rsidR="00E126EC">
              <w:t>315</w:t>
            </w:r>
            <w:r w:rsidRPr="00D26BD5">
              <w:t>,</w:t>
            </w:r>
            <w:r w:rsidR="00E126EC">
              <w:t>599</w:t>
            </w:r>
            <w:r w:rsidRPr="00D26BD5">
              <w:t>.</w:t>
            </w:r>
            <w:r w:rsidR="00E126EC">
              <w:t>88</w:t>
            </w:r>
          </w:p>
        </w:tc>
      </w:tr>
      <w:tr w:rsidR="00E126EC" w:rsidTr="00E126EC">
        <w:tc>
          <w:tcPr>
            <w:tcW w:w="1866" w:type="dxa"/>
          </w:tcPr>
          <w:p w:rsidR="00E126EC" w:rsidRDefault="00E126EC" w:rsidP="00A366C4">
            <w:pPr>
              <w:pStyle w:val="PlainText"/>
              <w:numPr>
                <w:ilvl w:val="0"/>
                <w:numId w:val="4"/>
              </w:numPr>
              <w:ind w:left="240" w:hanging="240"/>
            </w:pPr>
            <w:r>
              <w:t>Red Thread</w:t>
            </w:r>
          </w:p>
        </w:tc>
        <w:tc>
          <w:tcPr>
            <w:tcW w:w="2179" w:type="dxa"/>
          </w:tcPr>
          <w:p w:rsidR="00E126EC" w:rsidRPr="00D167A3" w:rsidRDefault="00E126EC" w:rsidP="00A366C4">
            <w:pPr>
              <w:pStyle w:val="PlainText"/>
            </w:pPr>
            <w:r>
              <w:t>Red Thread</w:t>
            </w:r>
          </w:p>
        </w:tc>
        <w:tc>
          <w:tcPr>
            <w:tcW w:w="1440" w:type="dxa"/>
          </w:tcPr>
          <w:p w:rsidR="00E126EC" w:rsidRPr="00D167A3" w:rsidRDefault="00E126EC" w:rsidP="00E126EC">
            <w:pPr>
              <w:pStyle w:val="PlainText"/>
              <w:jc w:val="center"/>
            </w:pPr>
            <w:r>
              <w:t xml:space="preserve">No. </w:t>
            </w:r>
          </w:p>
        </w:tc>
        <w:tc>
          <w:tcPr>
            <w:tcW w:w="2183" w:type="dxa"/>
          </w:tcPr>
          <w:p w:rsidR="00E126EC" w:rsidRPr="00D26BD5" w:rsidRDefault="00E126EC" w:rsidP="00972AA8">
            <w:r>
              <w:t xml:space="preserve">$ </w:t>
            </w:r>
            <w:r w:rsidR="00972AA8">
              <w:t xml:space="preserve">  </w:t>
            </w:r>
            <w:r>
              <w:t xml:space="preserve">           12,444.67</w:t>
            </w:r>
          </w:p>
        </w:tc>
      </w:tr>
    </w:tbl>
    <w:p w:rsidR="00A02315" w:rsidRDefault="00A02315" w:rsidP="00A02315">
      <w:pPr>
        <w:pStyle w:val="PlainText"/>
        <w:ind w:left="360"/>
      </w:pPr>
    </w:p>
    <w:p w:rsidR="00DB3069" w:rsidRPr="00045055" w:rsidRDefault="00DB3069" w:rsidP="001E7F6D">
      <w:pPr>
        <w:pStyle w:val="PlainText"/>
        <w:ind w:left="360" w:firstLine="360"/>
        <w:jc w:val="both"/>
      </w:pPr>
      <w:r w:rsidRPr="00045055">
        <w:t xml:space="preserve">Moved </w:t>
      </w:r>
      <w:r w:rsidR="00AE6517">
        <w:t>(</w:t>
      </w:r>
      <w:r w:rsidR="007D7A0D">
        <w:t>Frizzell</w:t>
      </w:r>
      <w:r w:rsidR="00AE6517">
        <w:t xml:space="preserve">) </w:t>
      </w:r>
      <w:r w:rsidRPr="00045055">
        <w:t>and seconded (</w:t>
      </w:r>
      <w:r w:rsidR="00E126EC">
        <w:t>DeLuca</w:t>
      </w:r>
      <w:r w:rsidR="00246638">
        <w:t>)</w:t>
      </w:r>
    </w:p>
    <w:p w:rsidR="00DB3069" w:rsidRDefault="00DB3069" w:rsidP="001E7F6D">
      <w:pPr>
        <w:pStyle w:val="PlainText"/>
        <w:ind w:left="720"/>
        <w:jc w:val="both"/>
      </w:pPr>
      <w:r w:rsidRPr="00045055">
        <w:t>To approve the invoices for the School Committee’s</w:t>
      </w:r>
      <w:r>
        <w:t xml:space="preserve"> Finance Subcommittee Warrant, as presented, </w:t>
      </w:r>
    </w:p>
    <w:p w:rsidR="00A02315" w:rsidRDefault="00A02315" w:rsidP="001E7F6D">
      <w:pPr>
        <w:pStyle w:val="PlainText"/>
        <w:ind w:left="360" w:firstLine="360"/>
      </w:pPr>
      <w:r w:rsidRPr="00C354E8">
        <w:rPr>
          <w:b/>
        </w:rPr>
        <w:t>VOTE</w:t>
      </w:r>
      <w:r>
        <w:t>: Unanimous</w:t>
      </w:r>
    </w:p>
    <w:p w:rsidR="001C1A4F" w:rsidRDefault="001C1A4F" w:rsidP="00A02315">
      <w:pPr>
        <w:pStyle w:val="PlainText"/>
        <w:ind w:left="360"/>
      </w:pPr>
    </w:p>
    <w:p w:rsidR="00D26BD5" w:rsidRPr="00D26BD5" w:rsidRDefault="00D26BD5" w:rsidP="00B70C70">
      <w:pPr>
        <w:pStyle w:val="PlainText"/>
        <w:ind w:firstLine="720"/>
        <w:jc w:val="both"/>
      </w:pPr>
      <w:r w:rsidRPr="00D26BD5">
        <w:t>Roll Call</w:t>
      </w:r>
      <w:r>
        <w:t>:</w:t>
      </w:r>
    </w:p>
    <w:p w:rsidR="00D26BD5" w:rsidRPr="00D26BD5" w:rsidRDefault="00D26BD5" w:rsidP="00D26BD5">
      <w:pPr>
        <w:pStyle w:val="PlainText"/>
        <w:jc w:val="both"/>
      </w:pPr>
    </w:p>
    <w:p w:rsidR="00D26BD5" w:rsidRPr="00D26BD5" w:rsidRDefault="00D26BD5" w:rsidP="00B70C70">
      <w:pPr>
        <w:pStyle w:val="PlainText"/>
        <w:ind w:firstLine="720"/>
        <w:jc w:val="both"/>
      </w:pPr>
      <w:r w:rsidRPr="00D26BD5">
        <w:t>Ford Spalding (Yes)</w:t>
      </w:r>
      <w:r w:rsidRPr="00D26BD5">
        <w:tab/>
      </w:r>
      <w:r w:rsidRPr="00D26BD5">
        <w:tab/>
      </w:r>
      <w:r w:rsidRPr="00D26BD5">
        <w:tab/>
        <w:t>Dr. Edward Bouquillon (Yes)</w:t>
      </w:r>
    </w:p>
    <w:p w:rsidR="00D26BD5" w:rsidRPr="00D26BD5" w:rsidRDefault="00D26BD5" w:rsidP="00B70C70">
      <w:pPr>
        <w:pStyle w:val="PlainText"/>
        <w:ind w:firstLine="720"/>
        <w:jc w:val="both"/>
      </w:pPr>
      <w:r w:rsidRPr="00D26BD5">
        <w:t>Michael Majors (Yes)</w:t>
      </w:r>
      <w:r w:rsidRPr="00D26BD5">
        <w:tab/>
      </w:r>
      <w:r w:rsidRPr="00D26BD5">
        <w:tab/>
      </w:r>
      <w:r>
        <w:tab/>
      </w:r>
      <w:r w:rsidRPr="00D26BD5">
        <w:t>Alice Kaufman (Yes)</w:t>
      </w:r>
    </w:p>
    <w:p w:rsidR="00D26BD5" w:rsidRPr="00D26BD5" w:rsidRDefault="00D26BD5" w:rsidP="00B70C70">
      <w:pPr>
        <w:pStyle w:val="PlainText"/>
        <w:ind w:firstLine="720"/>
        <w:jc w:val="both"/>
      </w:pPr>
      <w:r w:rsidRPr="00D26BD5">
        <w:t>Frank Cannon (Yes)</w:t>
      </w:r>
      <w:r w:rsidRPr="00D26BD5">
        <w:tab/>
      </w:r>
      <w:r w:rsidRPr="00D26BD5">
        <w:tab/>
      </w:r>
      <w:r w:rsidRPr="00D26BD5">
        <w:tab/>
        <w:t>Alice DeLuca (Yes)</w:t>
      </w:r>
    </w:p>
    <w:p w:rsidR="00D26BD5" w:rsidRPr="00D26BD5" w:rsidRDefault="00D26BD5" w:rsidP="00B70C70">
      <w:pPr>
        <w:pStyle w:val="PlainText"/>
        <w:ind w:firstLine="720"/>
        <w:jc w:val="both"/>
      </w:pPr>
      <w:r w:rsidRPr="00D26BD5">
        <w:t>David Frizzell (Yes)</w:t>
      </w:r>
      <w:r w:rsidR="00E126EC">
        <w:tab/>
      </w:r>
      <w:r w:rsidR="00E126EC">
        <w:tab/>
      </w:r>
      <w:r w:rsidR="00E126EC">
        <w:tab/>
      </w:r>
      <w:r w:rsidR="00E126EC" w:rsidRPr="00D26BD5">
        <w:t xml:space="preserve">William Blake (Yes) </w:t>
      </w:r>
      <w:r w:rsidR="00E126EC" w:rsidRPr="00D26BD5">
        <w:tab/>
      </w:r>
    </w:p>
    <w:p w:rsidR="00D26BD5" w:rsidRPr="00D26BD5" w:rsidRDefault="00D26BD5" w:rsidP="00B70C70">
      <w:pPr>
        <w:pStyle w:val="PlainText"/>
        <w:ind w:firstLine="720"/>
        <w:jc w:val="both"/>
      </w:pPr>
      <w:r w:rsidRPr="00D26BD5">
        <w:tab/>
      </w:r>
    </w:p>
    <w:p w:rsidR="00A02315" w:rsidRDefault="00AF2614" w:rsidP="00D26BD5">
      <w:pPr>
        <w:pStyle w:val="PlainText"/>
        <w:jc w:val="both"/>
        <w:rPr>
          <w:b/>
        </w:rPr>
      </w:pPr>
      <w:r>
        <w:rPr>
          <w:b/>
        </w:rPr>
        <w:t xml:space="preserve">4. </w:t>
      </w:r>
      <w:r w:rsidR="00A02315" w:rsidRPr="00BC63FD">
        <w:rPr>
          <w:b/>
        </w:rPr>
        <w:t>Updates</w:t>
      </w:r>
      <w:r w:rsidR="00A02315">
        <w:rPr>
          <w:b/>
        </w:rPr>
        <w:t>:</w:t>
      </w:r>
    </w:p>
    <w:p w:rsidR="00A02315" w:rsidRDefault="00A02315" w:rsidP="00D26BD5">
      <w:pPr>
        <w:pStyle w:val="PlainText"/>
        <w:jc w:val="both"/>
        <w:rPr>
          <w:b/>
        </w:rPr>
      </w:pPr>
      <w:r>
        <w:rPr>
          <w:b/>
        </w:rPr>
        <w:t xml:space="preserve">     </w:t>
      </w:r>
      <w:r w:rsidRPr="00BC63FD">
        <w:rPr>
          <w:b/>
        </w:rPr>
        <w:t xml:space="preserve"> a. Budget Update</w:t>
      </w:r>
      <w:r>
        <w:rPr>
          <w:b/>
        </w:rPr>
        <w:t>:</w:t>
      </w:r>
    </w:p>
    <w:p w:rsidR="00A02315" w:rsidRDefault="004D2D96" w:rsidP="00D26BD5">
      <w:pPr>
        <w:pStyle w:val="PlainText"/>
        <w:jc w:val="both"/>
      </w:pPr>
      <w:r w:rsidRPr="005B714D">
        <w:t>M</w:t>
      </w:r>
      <w:r w:rsidR="00E126EC">
        <w:t>s</w:t>
      </w:r>
      <w:r w:rsidRPr="005B714D">
        <w:t xml:space="preserve">. </w:t>
      </w:r>
      <w:r w:rsidR="00E126EC">
        <w:t>Nguyen</w:t>
      </w:r>
      <w:r w:rsidR="00A02315" w:rsidRPr="005B714D">
        <w:t xml:space="preserve"> reviewed the </w:t>
      </w:r>
      <w:r w:rsidR="00C8262B" w:rsidRPr="005B714D">
        <w:t>b</w:t>
      </w:r>
      <w:r w:rsidR="00A02315" w:rsidRPr="005B714D">
        <w:t xml:space="preserve">udget </w:t>
      </w:r>
      <w:r w:rsidR="00777AF6" w:rsidRPr="005B714D">
        <w:t>and</w:t>
      </w:r>
      <w:r w:rsidR="00AE6517" w:rsidRPr="005B714D">
        <w:t xml:space="preserve"> reported that we </w:t>
      </w:r>
      <w:r w:rsidR="00E5784D" w:rsidRPr="005B714D">
        <w:t xml:space="preserve">remain on time, on budget, </w:t>
      </w:r>
      <w:r w:rsidR="00F20374" w:rsidRPr="005B714D">
        <w:t xml:space="preserve">with </w:t>
      </w:r>
      <w:r w:rsidR="00D011AA">
        <w:t xml:space="preserve">96.9% committed and </w:t>
      </w:r>
      <w:r w:rsidR="00246638" w:rsidRPr="00E126EC">
        <w:t>9</w:t>
      </w:r>
      <w:r w:rsidR="000437A7">
        <w:t>6.9</w:t>
      </w:r>
      <w:r w:rsidR="00A01D39" w:rsidRPr="00E126EC">
        <w:t>%</w:t>
      </w:r>
      <w:r w:rsidR="00A01D39" w:rsidRPr="005B714D">
        <w:t xml:space="preserve"> complete</w:t>
      </w:r>
      <w:r w:rsidR="00891B02" w:rsidRPr="005B714D">
        <w:t xml:space="preserve">d, </w:t>
      </w:r>
      <w:r w:rsidR="00246638" w:rsidRPr="005B714D">
        <w:t>a</w:t>
      </w:r>
      <w:r w:rsidR="00AE6517" w:rsidRPr="005B714D">
        <w:t>nd</w:t>
      </w:r>
      <w:r w:rsidR="00777AF6" w:rsidRPr="005B714D">
        <w:t xml:space="preserve"> noted </w:t>
      </w:r>
      <w:r w:rsidR="00336F79" w:rsidRPr="005B714D">
        <w:t>C</w:t>
      </w:r>
      <w:r w:rsidR="00777AF6" w:rsidRPr="005B714D">
        <w:t xml:space="preserve">hange </w:t>
      </w:r>
      <w:r w:rsidR="00336F79" w:rsidRPr="005B714D">
        <w:t>O</w:t>
      </w:r>
      <w:r w:rsidR="00777AF6" w:rsidRPr="005B714D">
        <w:t>rder</w:t>
      </w:r>
      <w:r w:rsidR="00336F79" w:rsidRPr="005B714D">
        <w:t xml:space="preserve"> No. </w:t>
      </w:r>
      <w:r w:rsidR="00E126EC">
        <w:t xml:space="preserve">21 </w:t>
      </w:r>
      <w:r w:rsidR="00777AF6" w:rsidRPr="005B714D">
        <w:t>in the amount of $</w:t>
      </w:r>
      <w:r w:rsidR="00D011AA">
        <w:t>5</w:t>
      </w:r>
      <w:r w:rsidR="00E126EC">
        <w:t>9,9</w:t>
      </w:r>
      <w:r w:rsidR="00D011AA">
        <w:t>64</w:t>
      </w:r>
      <w:r w:rsidR="00207481" w:rsidRPr="005B714D">
        <w:t>.00</w:t>
      </w:r>
      <w:r w:rsidR="00777AF6" w:rsidRPr="005B714D">
        <w:t>.</w:t>
      </w:r>
    </w:p>
    <w:p w:rsidR="00534320" w:rsidRDefault="00534320" w:rsidP="00D26BD5">
      <w:pPr>
        <w:pStyle w:val="PlainText"/>
        <w:jc w:val="both"/>
        <w:rPr>
          <w:b/>
        </w:rPr>
      </w:pPr>
    </w:p>
    <w:p w:rsidR="00E126EC" w:rsidRPr="00E126EC" w:rsidRDefault="00E126EC" w:rsidP="00D26BD5">
      <w:pPr>
        <w:pStyle w:val="PlainText"/>
        <w:jc w:val="both"/>
      </w:pPr>
      <w:r w:rsidRPr="00E126EC">
        <w:t xml:space="preserve">Ms. Nguyen updated Committee members </w:t>
      </w:r>
      <w:r>
        <w:t xml:space="preserve">that they are in the process of review the final version </w:t>
      </w:r>
      <w:r w:rsidRPr="00E126EC">
        <w:t xml:space="preserve">of the </w:t>
      </w:r>
      <w:r w:rsidR="0066032D">
        <w:t xml:space="preserve">Agreement </w:t>
      </w:r>
      <w:r w:rsidRPr="00E126EC">
        <w:t>with Griffin Electric Company in the amount of $800,000</w:t>
      </w:r>
      <w:r>
        <w:t>.</w:t>
      </w:r>
    </w:p>
    <w:p w:rsidR="00E126EC" w:rsidRPr="00E126EC" w:rsidRDefault="00E126EC" w:rsidP="00D26BD5">
      <w:pPr>
        <w:pStyle w:val="PlainText"/>
        <w:jc w:val="both"/>
      </w:pPr>
    </w:p>
    <w:p w:rsidR="00A02315" w:rsidRDefault="00A02315" w:rsidP="00D26BD5">
      <w:pPr>
        <w:pStyle w:val="PlainText"/>
        <w:jc w:val="both"/>
      </w:pPr>
      <w:r w:rsidRPr="00C354E8">
        <w:rPr>
          <w:b/>
        </w:rPr>
        <w:t>b</w:t>
      </w:r>
      <w:r>
        <w:t xml:space="preserve">. </w:t>
      </w:r>
      <w:r w:rsidRPr="00FE3396">
        <w:rPr>
          <w:b/>
        </w:rPr>
        <w:t>Project/Schedule Update</w:t>
      </w:r>
      <w:r>
        <w:t>:</w:t>
      </w:r>
    </w:p>
    <w:p w:rsidR="00246638" w:rsidRDefault="00246638" w:rsidP="00D26BD5">
      <w:pPr>
        <w:pStyle w:val="PlainText"/>
        <w:jc w:val="both"/>
      </w:pPr>
      <w:r w:rsidRPr="00DB3069">
        <w:t xml:space="preserve">Mr. </w:t>
      </w:r>
      <w:r>
        <w:t xml:space="preserve">McElroy provided a building update </w:t>
      </w:r>
      <w:r w:rsidR="0066032D">
        <w:t>as follows</w:t>
      </w:r>
      <w:r>
        <w:t>.</w:t>
      </w:r>
    </w:p>
    <w:p w:rsidR="00246638" w:rsidRDefault="00246638" w:rsidP="00D26BD5">
      <w:pPr>
        <w:pStyle w:val="PlainText"/>
        <w:jc w:val="both"/>
      </w:pPr>
    </w:p>
    <w:p w:rsidR="0066032D" w:rsidRDefault="0066032D" w:rsidP="0066032D">
      <w:pPr>
        <w:pStyle w:val="PlainText"/>
        <w:numPr>
          <w:ilvl w:val="0"/>
          <w:numId w:val="17"/>
        </w:numPr>
        <w:jc w:val="both"/>
      </w:pPr>
      <w:r>
        <w:t xml:space="preserve">Demolition </w:t>
      </w:r>
      <w:r w:rsidR="00972AA8">
        <w:t>of the old building to b</w:t>
      </w:r>
      <w:r>
        <w:t>e completed by the end of the week;</w:t>
      </w:r>
    </w:p>
    <w:p w:rsidR="0066032D" w:rsidRDefault="0066032D" w:rsidP="0066032D">
      <w:pPr>
        <w:pStyle w:val="PlainText"/>
        <w:numPr>
          <w:ilvl w:val="0"/>
          <w:numId w:val="17"/>
        </w:numPr>
        <w:jc w:val="both"/>
      </w:pPr>
      <w:r>
        <w:t xml:space="preserve">Site work contractors </w:t>
      </w:r>
      <w:r w:rsidR="00972AA8">
        <w:t>continue</w:t>
      </w:r>
      <w:r>
        <w:t xml:space="preserve"> work on</w:t>
      </w:r>
      <w:r w:rsidR="00972AA8">
        <w:t xml:space="preserve"> the</w:t>
      </w:r>
      <w:r>
        <w:t xml:space="preserve"> punch list items and landscaping</w:t>
      </w:r>
      <w:r w:rsidR="00972AA8">
        <w:t>, as follows:</w:t>
      </w:r>
    </w:p>
    <w:p w:rsidR="0066032D" w:rsidRDefault="0066032D" w:rsidP="0066032D">
      <w:pPr>
        <w:pStyle w:val="PlainText"/>
        <w:numPr>
          <w:ilvl w:val="0"/>
          <w:numId w:val="18"/>
        </w:numPr>
        <w:jc w:val="both"/>
      </w:pPr>
      <w:r>
        <w:t>59 open</w:t>
      </w:r>
      <w:r w:rsidR="00972AA8">
        <w:t xml:space="preserve"> punch list items</w:t>
      </w:r>
    </w:p>
    <w:p w:rsidR="0066032D" w:rsidRDefault="0066032D" w:rsidP="0066032D">
      <w:pPr>
        <w:pStyle w:val="PlainText"/>
        <w:numPr>
          <w:ilvl w:val="0"/>
          <w:numId w:val="18"/>
        </w:numPr>
        <w:jc w:val="both"/>
      </w:pPr>
      <w:r>
        <w:t>30 site and landscaping ongoing</w:t>
      </w:r>
      <w:r w:rsidR="00972AA8">
        <w:t xml:space="preserve"> items</w:t>
      </w:r>
    </w:p>
    <w:p w:rsidR="0066032D" w:rsidRDefault="0066032D" w:rsidP="0066032D">
      <w:pPr>
        <w:pStyle w:val="PlainText"/>
        <w:numPr>
          <w:ilvl w:val="0"/>
          <w:numId w:val="18"/>
        </w:numPr>
        <w:jc w:val="both"/>
      </w:pPr>
      <w:r>
        <w:t>20 material</w:t>
      </w:r>
      <w:r w:rsidR="00972AA8">
        <w:t>-</w:t>
      </w:r>
      <w:r>
        <w:t>related items which are currently on order</w:t>
      </w:r>
    </w:p>
    <w:p w:rsidR="0066032D" w:rsidRDefault="0066032D" w:rsidP="00D26BD5">
      <w:pPr>
        <w:pStyle w:val="PlainText"/>
        <w:jc w:val="both"/>
      </w:pPr>
    </w:p>
    <w:p w:rsidR="00F33AB5" w:rsidRDefault="00F33AB5" w:rsidP="00F33AB5">
      <w:pPr>
        <w:pStyle w:val="PlainText"/>
        <w:jc w:val="both"/>
      </w:pPr>
      <w:r>
        <w:t>Mr. Joynt</w:t>
      </w:r>
      <w:r w:rsidR="0066032D">
        <w:t xml:space="preserve"> provided an update on the status of the theater and reported that the Bui</w:t>
      </w:r>
      <w:r w:rsidR="000437A7">
        <w:t>lding</w:t>
      </w:r>
      <w:r w:rsidR="0066032D">
        <w:t xml:space="preserve"> Inspector </w:t>
      </w:r>
      <w:r w:rsidR="00972AA8">
        <w:t xml:space="preserve">has </w:t>
      </w:r>
      <w:r w:rsidR="0066032D">
        <w:t xml:space="preserve">accepted </w:t>
      </w:r>
      <w:proofErr w:type="gramStart"/>
      <w:r w:rsidR="0066032D">
        <w:t>all of</w:t>
      </w:r>
      <w:proofErr w:type="gramEnd"/>
      <w:r w:rsidR="0066032D">
        <w:t xml:space="preserve"> the modifications that have been made to meet his requirement</w:t>
      </w:r>
      <w:r w:rsidR="00972AA8">
        <w:t>s</w:t>
      </w:r>
      <w:r w:rsidR="0066032D">
        <w:t xml:space="preserve"> and has signed off on the theater.  The next steps </w:t>
      </w:r>
      <w:r w:rsidR="00972AA8">
        <w:t xml:space="preserve">include </w:t>
      </w:r>
      <w:r w:rsidR="0066032D">
        <w:t>the final affidavits</w:t>
      </w:r>
      <w:r w:rsidR="00972AA8">
        <w:t xml:space="preserve"> and preparation of the </w:t>
      </w:r>
      <w:r w:rsidR="0066032D">
        <w:t xml:space="preserve">final planning </w:t>
      </w:r>
      <w:r w:rsidR="0066032D">
        <w:lastRenderedPageBreak/>
        <w:t>and permitting letter to turn the temporary Certificate of Occupancy into a final Certificate of Occupancy.</w:t>
      </w:r>
    </w:p>
    <w:p w:rsidR="00F33AB5" w:rsidRDefault="00F33AB5" w:rsidP="00F33AB5">
      <w:pPr>
        <w:pStyle w:val="PlainText"/>
        <w:jc w:val="both"/>
      </w:pPr>
    </w:p>
    <w:p w:rsidR="00B51138" w:rsidRDefault="00B51138" w:rsidP="00F33AB5">
      <w:pPr>
        <w:pStyle w:val="PlainText"/>
        <w:jc w:val="both"/>
      </w:pPr>
      <w:r>
        <w:t xml:space="preserve">Mr. McElroy provided an update on the area of soil contamination near the </w:t>
      </w:r>
      <w:proofErr w:type="gramStart"/>
      <w:r>
        <w:t>greenhouse</w:t>
      </w:r>
      <w:r w:rsidR="00972AA8">
        <w:t>, and</w:t>
      </w:r>
      <w:proofErr w:type="gramEnd"/>
      <w:r w:rsidR="00972AA8">
        <w:t xml:space="preserve"> reported that t</w:t>
      </w:r>
      <w:r>
        <w:t xml:space="preserve">he team is in the process of putting a plan together for the removal of that soil. </w:t>
      </w:r>
    </w:p>
    <w:p w:rsidR="00B51138" w:rsidRDefault="00B51138" w:rsidP="00F33AB5">
      <w:pPr>
        <w:pStyle w:val="PlainText"/>
        <w:jc w:val="both"/>
      </w:pPr>
    </w:p>
    <w:p w:rsidR="009D3044" w:rsidRPr="00C96995" w:rsidRDefault="009D3044" w:rsidP="00D26BD5">
      <w:pPr>
        <w:pStyle w:val="PlainText"/>
        <w:numPr>
          <w:ilvl w:val="0"/>
          <w:numId w:val="16"/>
        </w:numPr>
        <w:ind w:left="360"/>
        <w:jc w:val="both"/>
      </w:pPr>
      <w:r w:rsidRPr="00C96995">
        <w:rPr>
          <w:b/>
        </w:rPr>
        <w:t xml:space="preserve">Approval of </w:t>
      </w:r>
      <w:r w:rsidR="00C96995">
        <w:rPr>
          <w:b/>
        </w:rPr>
        <w:t xml:space="preserve">Change Order No. </w:t>
      </w:r>
      <w:r w:rsidR="0066032D">
        <w:rPr>
          <w:b/>
        </w:rPr>
        <w:t>2</w:t>
      </w:r>
      <w:r w:rsidR="00B51138">
        <w:rPr>
          <w:b/>
        </w:rPr>
        <w:t>1</w:t>
      </w:r>
    </w:p>
    <w:p w:rsidR="00C96995" w:rsidRDefault="00C96995" w:rsidP="00C96995">
      <w:pPr>
        <w:pStyle w:val="PlainText"/>
        <w:ind w:left="720"/>
        <w:jc w:val="both"/>
      </w:pPr>
    </w:p>
    <w:p w:rsidR="000754A5" w:rsidRDefault="00B0486A" w:rsidP="009565C5">
      <w:pPr>
        <w:pStyle w:val="PlainText"/>
        <w:ind w:left="360"/>
        <w:jc w:val="both"/>
      </w:pPr>
      <w:r>
        <w:t>M</w:t>
      </w:r>
      <w:r w:rsidR="007763F6">
        <w:t xml:space="preserve">r. McElroy </w:t>
      </w:r>
      <w:r w:rsidR="00777AF6">
        <w:t xml:space="preserve">presented </w:t>
      </w:r>
      <w:r w:rsidR="00310E4D">
        <w:t>t</w:t>
      </w:r>
      <w:r w:rsidR="00F84F66">
        <w:t>o t</w:t>
      </w:r>
      <w:r w:rsidR="00310E4D">
        <w:t xml:space="preserve">he Committee </w:t>
      </w:r>
      <w:r w:rsidR="00777AF6">
        <w:t xml:space="preserve">Gilbane Change Order No. </w:t>
      </w:r>
      <w:r w:rsidR="00B51138">
        <w:t>2</w:t>
      </w:r>
      <w:r w:rsidR="007C0B3E">
        <w:t>1</w:t>
      </w:r>
      <w:r w:rsidR="00777AF6">
        <w:t xml:space="preserve"> in the amount of</w:t>
      </w:r>
      <w:r w:rsidR="00C8262B">
        <w:t xml:space="preserve">      </w:t>
      </w:r>
      <w:r w:rsidR="00777AF6">
        <w:t xml:space="preserve"> </w:t>
      </w:r>
      <w:r w:rsidR="00777AF6" w:rsidRPr="004F42BA">
        <w:t>$</w:t>
      </w:r>
      <w:r w:rsidR="005B714D">
        <w:t>59,</w:t>
      </w:r>
      <w:r w:rsidR="005B714D" w:rsidRPr="00032D92">
        <w:t>9</w:t>
      </w:r>
      <w:r w:rsidR="00B51138">
        <w:t>64</w:t>
      </w:r>
      <w:r w:rsidR="00207481" w:rsidRPr="00032D92">
        <w:t xml:space="preserve">.00 </w:t>
      </w:r>
      <w:r w:rsidR="00253377" w:rsidRPr="00032D92">
        <w:t xml:space="preserve">and highlighted </w:t>
      </w:r>
      <w:r w:rsidR="00367EC1" w:rsidRPr="00032D92">
        <w:t>the following items:</w:t>
      </w:r>
      <w:r w:rsidR="00F20374" w:rsidRPr="00032D92">
        <w:t xml:space="preserve"> </w:t>
      </w:r>
    </w:p>
    <w:p w:rsidR="00D011AA" w:rsidRPr="00032D92" w:rsidRDefault="00D011AA" w:rsidP="009565C5">
      <w:pPr>
        <w:pStyle w:val="PlainText"/>
        <w:ind w:left="360"/>
        <w:jc w:val="both"/>
      </w:pPr>
    </w:p>
    <w:p w:rsidR="00FE628A" w:rsidRPr="00885978" w:rsidRDefault="00B51138" w:rsidP="00207481">
      <w:pPr>
        <w:pStyle w:val="PlainText"/>
        <w:numPr>
          <w:ilvl w:val="0"/>
          <w:numId w:val="8"/>
        </w:numPr>
        <w:jc w:val="both"/>
      </w:pPr>
      <w:r>
        <w:t>OS-382 659.1 and OS-382-RFI 958-EJ Floor Cover &amp; Thresholds-08A only</w:t>
      </w:r>
      <w:r w:rsidR="00885978">
        <w:t>;</w:t>
      </w:r>
    </w:p>
    <w:p w:rsidR="00207481" w:rsidRPr="00885978" w:rsidRDefault="00B51138" w:rsidP="00207481">
      <w:pPr>
        <w:pStyle w:val="PlainText"/>
        <w:numPr>
          <w:ilvl w:val="0"/>
          <w:numId w:val="8"/>
        </w:numPr>
        <w:jc w:val="both"/>
      </w:pPr>
      <w:r>
        <w:t>OS-522 710 - Due to unforeseen conditions, the 12" water main had to be relocated and realigned in student parking lot</w:t>
      </w:r>
      <w:r w:rsidR="00885978">
        <w:t xml:space="preserve">; </w:t>
      </w:r>
    </w:p>
    <w:p w:rsidR="00B57335" w:rsidRDefault="00B51138" w:rsidP="00207481">
      <w:pPr>
        <w:pStyle w:val="PlainText"/>
        <w:numPr>
          <w:ilvl w:val="0"/>
          <w:numId w:val="8"/>
        </w:numPr>
        <w:jc w:val="both"/>
      </w:pPr>
      <w:r>
        <w:t>OS-159 724.1 RFI 612 - Painting of walls in electrical and mechanical rooms that were not shown on drawings</w:t>
      </w:r>
      <w:r w:rsidR="00D011AA">
        <w:t xml:space="preserve">; </w:t>
      </w:r>
    </w:p>
    <w:p w:rsidR="000C1A7A" w:rsidRDefault="00B51138" w:rsidP="00B51138">
      <w:pPr>
        <w:pStyle w:val="PlainText"/>
        <w:numPr>
          <w:ilvl w:val="0"/>
          <w:numId w:val="8"/>
        </w:numPr>
        <w:jc w:val="both"/>
      </w:pPr>
      <w:r>
        <w:t>OS-519 745 PR 125 - Power and control wiring to chain hoists controls;</w:t>
      </w:r>
    </w:p>
    <w:p w:rsidR="00B51138" w:rsidRDefault="00D011AA" w:rsidP="00B51138">
      <w:pPr>
        <w:pStyle w:val="PlainText"/>
        <w:numPr>
          <w:ilvl w:val="0"/>
          <w:numId w:val="8"/>
        </w:numPr>
        <w:jc w:val="both"/>
      </w:pPr>
      <w:r>
        <w:t xml:space="preserve">OS -557 747 Berlin Steel </w:t>
      </w:r>
      <w:r w:rsidR="000437A7">
        <w:t>G</w:t>
      </w:r>
      <w:r>
        <w:t xml:space="preserve">lobal </w:t>
      </w:r>
      <w:r w:rsidR="000437A7">
        <w:t>C</w:t>
      </w:r>
      <w:r>
        <w:t xml:space="preserve">hange </w:t>
      </w:r>
      <w:r w:rsidR="000437A7">
        <w:t>S</w:t>
      </w:r>
      <w:r>
        <w:t>ettlement; and</w:t>
      </w:r>
    </w:p>
    <w:p w:rsidR="00D011AA" w:rsidRDefault="00D011AA" w:rsidP="00B51138">
      <w:pPr>
        <w:pStyle w:val="PlainText"/>
        <w:numPr>
          <w:ilvl w:val="0"/>
          <w:numId w:val="8"/>
        </w:numPr>
        <w:jc w:val="both"/>
      </w:pPr>
      <w:r>
        <w:t>OS-560 752.1 General Mechanical Global Settlement</w:t>
      </w:r>
    </w:p>
    <w:p w:rsidR="00D011AA" w:rsidRDefault="00D011AA" w:rsidP="00E3566E">
      <w:pPr>
        <w:pStyle w:val="PlainText"/>
        <w:ind w:left="720"/>
        <w:jc w:val="both"/>
      </w:pPr>
    </w:p>
    <w:p w:rsidR="00FE628A" w:rsidRPr="008F7077" w:rsidRDefault="00FE628A" w:rsidP="00E3566E">
      <w:pPr>
        <w:pStyle w:val="PlainText"/>
        <w:ind w:left="720"/>
        <w:jc w:val="both"/>
      </w:pPr>
      <w:r w:rsidRPr="008F7077">
        <w:t>Moved (</w:t>
      </w:r>
      <w:r w:rsidR="00032D92">
        <w:t>Spalding</w:t>
      </w:r>
      <w:r w:rsidRPr="008F7077">
        <w:t>) and seconded (</w:t>
      </w:r>
      <w:r w:rsidR="00032D92">
        <w:t>Frizzell</w:t>
      </w:r>
      <w:r w:rsidRPr="008F7077">
        <w:t>)</w:t>
      </w:r>
    </w:p>
    <w:p w:rsidR="00FE628A" w:rsidRPr="007F42B6" w:rsidRDefault="00FE628A" w:rsidP="00E3566E">
      <w:pPr>
        <w:pStyle w:val="PlainText"/>
        <w:ind w:left="720"/>
        <w:jc w:val="both"/>
      </w:pPr>
      <w:r w:rsidRPr="008F7077">
        <w:t xml:space="preserve">To approve </w:t>
      </w:r>
      <w:r w:rsidRPr="00FB7385">
        <w:t xml:space="preserve">Change Order </w:t>
      </w:r>
      <w:r w:rsidR="0072577F" w:rsidRPr="00FB7385">
        <w:t xml:space="preserve">No. </w:t>
      </w:r>
      <w:r w:rsidR="00D011AA">
        <w:t>2</w:t>
      </w:r>
      <w:r w:rsidR="000D7303">
        <w:t>1</w:t>
      </w:r>
      <w:r w:rsidRPr="00FB7385">
        <w:t>,</w:t>
      </w:r>
      <w:r w:rsidRPr="008F7077">
        <w:t xml:space="preserve"> as presented,</w:t>
      </w:r>
      <w:r w:rsidRPr="007F42B6">
        <w:t xml:space="preserve"> </w:t>
      </w:r>
    </w:p>
    <w:p w:rsidR="00D011AA" w:rsidRDefault="00D011AA" w:rsidP="00E3566E">
      <w:pPr>
        <w:pStyle w:val="PlainText"/>
        <w:ind w:left="720"/>
        <w:jc w:val="both"/>
        <w:rPr>
          <w:b/>
        </w:rPr>
      </w:pPr>
    </w:p>
    <w:p w:rsidR="00FE628A" w:rsidRDefault="00FE628A" w:rsidP="00E3566E">
      <w:pPr>
        <w:pStyle w:val="PlainText"/>
        <w:ind w:left="720"/>
        <w:jc w:val="both"/>
      </w:pPr>
      <w:r w:rsidRPr="007F42B6">
        <w:rPr>
          <w:b/>
        </w:rPr>
        <w:t>VOTE</w:t>
      </w:r>
      <w:r w:rsidRPr="007F42B6">
        <w:t>: Unanimous</w:t>
      </w:r>
    </w:p>
    <w:p w:rsidR="00D011AA" w:rsidRDefault="00D011AA" w:rsidP="00D26BD5">
      <w:pPr>
        <w:pStyle w:val="PlainText"/>
        <w:ind w:firstLine="720"/>
        <w:jc w:val="both"/>
      </w:pPr>
    </w:p>
    <w:p w:rsidR="00D26BD5" w:rsidRPr="00D26BD5" w:rsidRDefault="00D26BD5" w:rsidP="00D26BD5">
      <w:pPr>
        <w:pStyle w:val="PlainText"/>
        <w:ind w:firstLine="720"/>
        <w:jc w:val="both"/>
      </w:pPr>
      <w:r w:rsidRPr="00D26BD5">
        <w:t>Roll Call</w:t>
      </w:r>
      <w:r>
        <w:t>:</w:t>
      </w:r>
    </w:p>
    <w:p w:rsidR="00D26BD5" w:rsidRPr="00D26BD5" w:rsidRDefault="00D26BD5" w:rsidP="00D26BD5">
      <w:pPr>
        <w:pStyle w:val="PlainText"/>
        <w:jc w:val="both"/>
      </w:pPr>
    </w:p>
    <w:p w:rsidR="00D26BD5" w:rsidRPr="00D26BD5" w:rsidRDefault="00D26BD5" w:rsidP="00D26BD5">
      <w:pPr>
        <w:pStyle w:val="PlainText"/>
        <w:ind w:firstLine="720"/>
        <w:jc w:val="both"/>
      </w:pPr>
      <w:r w:rsidRPr="00D26BD5">
        <w:t>Ford Spalding (Yes)</w:t>
      </w:r>
      <w:r w:rsidRPr="00D26BD5">
        <w:tab/>
      </w:r>
      <w:r w:rsidRPr="00D26BD5">
        <w:tab/>
      </w:r>
      <w:r w:rsidRPr="00D26BD5">
        <w:tab/>
        <w:t>Dr. Edward Bouquillon (Yes)</w:t>
      </w:r>
    </w:p>
    <w:p w:rsidR="00D26BD5" w:rsidRPr="00D26BD5" w:rsidRDefault="00D26BD5" w:rsidP="00D26BD5">
      <w:pPr>
        <w:pStyle w:val="PlainText"/>
        <w:ind w:firstLine="720"/>
        <w:jc w:val="both"/>
      </w:pPr>
      <w:r w:rsidRPr="00D26BD5">
        <w:t>Michael Majors (Yes)</w:t>
      </w:r>
      <w:r w:rsidRPr="00D26BD5">
        <w:tab/>
      </w:r>
      <w:r w:rsidRPr="00D26BD5">
        <w:tab/>
      </w:r>
      <w:r>
        <w:tab/>
      </w:r>
      <w:r w:rsidRPr="00D26BD5">
        <w:t>Alice Kaufman (Yes)</w:t>
      </w:r>
    </w:p>
    <w:p w:rsidR="00D26BD5" w:rsidRPr="00D26BD5" w:rsidRDefault="00D26BD5" w:rsidP="00D26BD5">
      <w:pPr>
        <w:pStyle w:val="PlainText"/>
        <w:ind w:firstLine="720"/>
        <w:jc w:val="both"/>
      </w:pPr>
      <w:r w:rsidRPr="00D26BD5">
        <w:t>Frank Cannon (Yes)</w:t>
      </w:r>
      <w:r w:rsidRPr="00D26BD5">
        <w:tab/>
      </w:r>
      <w:r w:rsidRPr="00D26BD5">
        <w:tab/>
      </w:r>
      <w:r w:rsidRPr="00D26BD5">
        <w:tab/>
        <w:t>Alice DeLuca (Yes)</w:t>
      </w:r>
    </w:p>
    <w:p w:rsidR="00D26BD5" w:rsidRPr="00D26BD5" w:rsidRDefault="00D26BD5" w:rsidP="00D26BD5">
      <w:pPr>
        <w:pStyle w:val="PlainText"/>
        <w:ind w:firstLine="720"/>
        <w:jc w:val="both"/>
      </w:pPr>
      <w:r w:rsidRPr="00D26BD5">
        <w:t>Maryanne Cooley (Yes)</w:t>
      </w:r>
      <w:r w:rsidRPr="00D26BD5">
        <w:tab/>
      </w:r>
      <w:r w:rsidRPr="00D26BD5">
        <w:tab/>
        <w:t>David Frizzell (Yes)</w:t>
      </w:r>
    </w:p>
    <w:p w:rsidR="00D26BD5" w:rsidRDefault="00D26BD5" w:rsidP="00D26BD5">
      <w:pPr>
        <w:pStyle w:val="PlainText"/>
        <w:ind w:firstLine="720"/>
        <w:jc w:val="both"/>
      </w:pPr>
      <w:r w:rsidRPr="00D26BD5">
        <w:t xml:space="preserve">William Blake (Yes) </w:t>
      </w:r>
      <w:r w:rsidRPr="00D26BD5">
        <w:tab/>
      </w:r>
      <w:r w:rsidRPr="00D26BD5">
        <w:tab/>
      </w:r>
      <w:r w:rsidRPr="00D26BD5">
        <w:tab/>
      </w:r>
      <w:proofErr w:type="spellStart"/>
      <w:r w:rsidRPr="00D26BD5">
        <w:t>Nawway</w:t>
      </w:r>
      <w:proofErr w:type="spellEnd"/>
      <w:r w:rsidRPr="00D26BD5">
        <w:t xml:space="preserve"> Kaaba (Yes)</w:t>
      </w:r>
    </w:p>
    <w:p w:rsidR="00553176" w:rsidRDefault="00553176" w:rsidP="00D26BD5">
      <w:pPr>
        <w:pStyle w:val="PlainText"/>
        <w:ind w:firstLine="720"/>
        <w:jc w:val="both"/>
      </w:pPr>
    </w:p>
    <w:p w:rsidR="00553176" w:rsidRPr="00553176" w:rsidRDefault="00553176" w:rsidP="00553176">
      <w:pPr>
        <w:pStyle w:val="PlainText"/>
        <w:ind w:firstLine="720"/>
        <w:jc w:val="center"/>
        <w:rPr>
          <w:i/>
        </w:rPr>
      </w:pPr>
      <w:r w:rsidRPr="00553176">
        <w:rPr>
          <w:i/>
        </w:rPr>
        <w:t xml:space="preserve">(Maryanne Cooley </w:t>
      </w:r>
      <w:r w:rsidR="003A1740">
        <w:rPr>
          <w:i/>
        </w:rPr>
        <w:t>join</w:t>
      </w:r>
      <w:r w:rsidRPr="00553176">
        <w:rPr>
          <w:i/>
        </w:rPr>
        <w:t xml:space="preserve">ed </w:t>
      </w:r>
      <w:r w:rsidR="003A1740">
        <w:rPr>
          <w:i/>
        </w:rPr>
        <w:t xml:space="preserve">the meeting </w:t>
      </w:r>
      <w:r w:rsidRPr="00553176">
        <w:rPr>
          <w:i/>
        </w:rPr>
        <w:t>at 5:</w:t>
      </w:r>
      <w:r w:rsidR="003A1740">
        <w:rPr>
          <w:i/>
        </w:rPr>
        <w:t>43</w:t>
      </w:r>
      <w:r w:rsidRPr="00553176">
        <w:rPr>
          <w:i/>
        </w:rPr>
        <w:t xml:space="preserve"> p.m.)</w:t>
      </w:r>
    </w:p>
    <w:p w:rsidR="00D26BD5" w:rsidRDefault="00D26BD5" w:rsidP="00885978">
      <w:pPr>
        <w:pStyle w:val="PlainText"/>
        <w:jc w:val="both"/>
      </w:pPr>
    </w:p>
    <w:p w:rsidR="00D011AA" w:rsidRDefault="00D011AA" w:rsidP="00885978">
      <w:pPr>
        <w:pStyle w:val="PlainText"/>
        <w:jc w:val="both"/>
      </w:pPr>
      <w:r>
        <w:t>Mr. Spalding then reviewed the PowerPoint presentation on the Athletic Fields and highlighted the options for the athletic fields under consideration</w:t>
      </w:r>
      <w:r w:rsidR="00F96360">
        <w:t xml:space="preserve"> and detailed what the plans include</w:t>
      </w:r>
      <w:r>
        <w:t>.</w:t>
      </w:r>
      <w:r w:rsidR="00972AA8">
        <w:t xml:space="preserve">  Mr. Spalding noted that this presentation has also been provided to the full School Committee</w:t>
      </w:r>
      <w:r w:rsidR="00126E98">
        <w:t>.</w:t>
      </w:r>
    </w:p>
    <w:p w:rsidR="00D011AA" w:rsidRDefault="00D011AA" w:rsidP="00885978">
      <w:pPr>
        <w:pStyle w:val="PlainText"/>
        <w:jc w:val="both"/>
      </w:pPr>
    </w:p>
    <w:p w:rsidR="00A02315" w:rsidRPr="00C96995" w:rsidRDefault="00A02315" w:rsidP="00D26BD5">
      <w:pPr>
        <w:pStyle w:val="PlainText"/>
        <w:numPr>
          <w:ilvl w:val="0"/>
          <w:numId w:val="16"/>
        </w:numPr>
        <w:ind w:left="360"/>
        <w:jc w:val="both"/>
        <w:rPr>
          <w:b/>
        </w:rPr>
      </w:pPr>
      <w:r w:rsidRPr="00C96995">
        <w:rPr>
          <w:b/>
        </w:rPr>
        <w:t>Next Meeting:</w:t>
      </w:r>
    </w:p>
    <w:p w:rsidR="00A02315" w:rsidRDefault="00F20374" w:rsidP="00EA2161">
      <w:pPr>
        <w:pStyle w:val="PlainText"/>
        <w:tabs>
          <w:tab w:val="left" w:pos="360"/>
        </w:tabs>
        <w:ind w:left="360"/>
        <w:jc w:val="both"/>
      </w:pPr>
      <w:r>
        <w:t xml:space="preserve">Mr. </w:t>
      </w:r>
      <w:r w:rsidR="00EA2161">
        <w:t xml:space="preserve">Spalding </w:t>
      </w:r>
      <w:r w:rsidR="00A02315">
        <w:t xml:space="preserve">noted that the next meeting is scheduled for </w:t>
      </w:r>
      <w:r w:rsidR="00A3520B">
        <w:t>Mond</w:t>
      </w:r>
      <w:r w:rsidR="00A02315">
        <w:t xml:space="preserve">ay, </w:t>
      </w:r>
      <w:r w:rsidR="00D011AA">
        <w:t>June 15</w:t>
      </w:r>
      <w:r w:rsidR="00A3520B" w:rsidRPr="00A3520B">
        <w:rPr>
          <w:vertAlign w:val="superscript"/>
        </w:rPr>
        <w:t>th</w:t>
      </w:r>
      <w:r w:rsidR="00A4553B">
        <w:t xml:space="preserve">, </w:t>
      </w:r>
      <w:r w:rsidR="00A02315">
        <w:t>20</w:t>
      </w:r>
      <w:r w:rsidR="00207481">
        <w:t>20</w:t>
      </w:r>
      <w:r w:rsidR="00A02315">
        <w:t xml:space="preserve"> at</w:t>
      </w:r>
      <w:r w:rsidR="00385A03">
        <w:t xml:space="preserve"> </w:t>
      </w:r>
      <w:r w:rsidR="00A02315">
        <w:t>5:</w:t>
      </w:r>
      <w:r w:rsidR="001471D1">
        <w:t>3</w:t>
      </w:r>
      <w:r w:rsidR="00A02315">
        <w:t>0 p.m.</w:t>
      </w:r>
      <w:r w:rsidR="00CD3409">
        <w:t xml:space="preserve">  </w:t>
      </w:r>
    </w:p>
    <w:p w:rsidR="003A1740" w:rsidRDefault="003A1740" w:rsidP="00EA2161">
      <w:pPr>
        <w:pStyle w:val="PlainText"/>
        <w:tabs>
          <w:tab w:val="left" w:pos="360"/>
        </w:tabs>
        <w:ind w:left="360"/>
        <w:jc w:val="both"/>
      </w:pPr>
    </w:p>
    <w:p w:rsidR="003A1740" w:rsidRDefault="003A1740" w:rsidP="00EA2161">
      <w:pPr>
        <w:pStyle w:val="PlainText"/>
        <w:tabs>
          <w:tab w:val="left" w:pos="360"/>
        </w:tabs>
        <w:ind w:left="360"/>
        <w:jc w:val="both"/>
      </w:pPr>
    </w:p>
    <w:p w:rsidR="000D7303" w:rsidRDefault="000D7303" w:rsidP="00E3566E">
      <w:pPr>
        <w:pStyle w:val="PlainText"/>
        <w:tabs>
          <w:tab w:val="left" w:pos="720"/>
        </w:tabs>
        <w:ind w:left="720"/>
        <w:jc w:val="both"/>
      </w:pPr>
    </w:p>
    <w:p w:rsidR="00972AA8" w:rsidRDefault="00972AA8" w:rsidP="00E3566E">
      <w:pPr>
        <w:pStyle w:val="PlainText"/>
        <w:tabs>
          <w:tab w:val="left" w:pos="720"/>
        </w:tabs>
        <w:ind w:left="720"/>
        <w:jc w:val="both"/>
      </w:pPr>
    </w:p>
    <w:p w:rsidR="00A02315" w:rsidRDefault="00385A03" w:rsidP="00D26BD5">
      <w:pPr>
        <w:pStyle w:val="PlainText"/>
        <w:ind w:left="810" w:hanging="810"/>
        <w:jc w:val="both"/>
      </w:pPr>
      <w:r>
        <w:rPr>
          <w:b/>
        </w:rPr>
        <w:lastRenderedPageBreak/>
        <w:t>7</w:t>
      </w:r>
      <w:r w:rsidR="00A02315" w:rsidRPr="00466BA7">
        <w:rPr>
          <w:b/>
        </w:rPr>
        <w:t>.</w:t>
      </w:r>
      <w:r w:rsidR="00A02315">
        <w:t xml:space="preserve"> </w:t>
      </w:r>
      <w:r w:rsidR="00C96995">
        <w:t xml:space="preserve">  </w:t>
      </w:r>
      <w:r w:rsidR="00A02315" w:rsidRPr="00466BA7">
        <w:rPr>
          <w:b/>
        </w:rPr>
        <w:t>Adjournment</w:t>
      </w:r>
      <w:r w:rsidR="00A02315">
        <w:t>:</w:t>
      </w:r>
    </w:p>
    <w:p w:rsidR="00A02315" w:rsidRDefault="00A02315" w:rsidP="00EA2161">
      <w:pPr>
        <w:pStyle w:val="PlainText"/>
        <w:ind w:left="720" w:hanging="360"/>
        <w:jc w:val="both"/>
      </w:pPr>
      <w:r>
        <w:t xml:space="preserve">There being no further business, the following vote was taken: </w:t>
      </w:r>
    </w:p>
    <w:p w:rsidR="0014299F" w:rsidRDefault="0014299F" w:rsidP="00E3566E">
      <w:pPr>
        <w:pStyle w:val="PlainText"/>
        <w:ind w:left="720" w:firstLine="90"/>
        <w:jc w:val="both"/>
      </w:pPr>
    </w:p>
    <w:p w:rsidR="00A02315" w:rsidRDefault="00A02315" w:rsidP="0014299F">
      <w:pPr>
        <w:pStyle w:val="PlainText"/>
        <w:ind w:left="720"/>
        <w:jc w:val="both"/>
      </w:pPr>
      <w:r w:rsidRPr="00FB7385">
        <w:t>Moved (</w:t>
      </w:r>
      <w:r w:rsidR="00BA4F61">
        <w:t>Frizzell</w:t>
      </w:r>
      <w:r w:rsidRPr="00FB7385">
        <w:t>) and seconded</w:t>
      </w:r>
      <w:r w:rsidR="004C50A4" w:rsidRPr="00FB7385">
        <w:t xml:space="preserve"> </w:t>
      </w:r>
      <w:r w:rsidR="00B0486A">
        <w:t>(</w:t>
      </w:r>
      <w:r w:rsidR="00F96360">
        <w:t>Kaufman</w:t>
      </w:r>
      <w:r w:rsidRPr="00FB7385">
        <w:t>)</w:t>
      </w:r>
    </w:p>
    <w:p w:rsidR="00A02315" w:rsidRDefault="00FA64DE" w:rsidP="00E3566E">
      <w:pPr>
        <w:pStyle w:val="PlainText"/>
        <w:ind w:left="720"/>
        <w:jc w:val="both"/>
      </w:pPr>
      <w:r>
        <w:t>To</w:t>
      </w:r>
      <w:r w:rsidR="00385A03">
        <w:t xml:space="preserve"> </w:t>
      </w:r>
      <w:r>
        <w:t>adjourn the meeting at 6</w:t>
      </w:r>
      <w:r w:rsidR="00F84F66">
        <w:t>:</w:t>
      </w:r>
      <w:r w:rsidR="00BA4F61">
        <w:t>0</w:t>
      </w:r>
      <w:r w:rsidR="00D011AA">
        <w:t>4</w:t>
      </w:r>
      <w:r w:rsidR="00A02315">
        <w:t xml:space="preserve"> p.m.</w:t>
      </w:r>
    </w:p>
    <w:p w:rsidR="00A02315" w:rsidRDefault="00A02315" w:rsidP="00E3566E">
      <w:pPr>
        <w:pStyle w:val="PlainText"/>
        <w:ind w:left="720"/>
        <w:jc w:val="both"/>
      </w:pPr>
      <w:r w:rsidRPr="002D0D69">
        <w:rPr>
          <w:b/>
        </w:rPr>
        <w:t>VOTE</w:t>
      </w:r>
      <w:r>
        <w:t xml:space="preserve">: Unanimous  </w:t>
      </w:r>
    </w:p>
    <w:p w:rsidR="00A3520B" w:rsidRDefault="00A3520B" w:rsidP="00E3566E">
      <w:pPr>
        <w:pStyle w:val="PlainText"/>
        <w:ind w:left="720"/>
        <w:jc w:val="both"/>
      </w:pPr>
    </w:p>
    <w:p w:rsidR="00D26BD5" w:rsidRPr="00D26BD5" w:rsidRDefault="00D26BD5" w:rsidP="00D26BD5">
      <w:pPr>
        <w:pStyle w:val="PlainText"/>
        <w:jc w:val="both"/>
      </w:pPr>
      <w:r w:rsidRPr="00D26BD5">
        <w:t>Roll Call</w:t>
      </w:r>
      <w:r>
        <w:t>:</w:t>
      </w:r>
    </w:p>
    <w:p w:rsidR="00D26BD5" w:rsidRPr="00D26BD5" w:rsidRDefault="00D26BD5" w:rsidP="00D26BD5">
      <w:pPr>
        <w:pStyle w:val="PlainText"/>
        <w:jc w:val="both"/>
      </w:pPr>
    </w:p>
    <w:p w:rsidR="00D26BD5" w:rsidRPr="00D26BD5" w:rsidRDefault="00D26BD5" w:rsidP="00D26BD5">
      <w:pPr>
        <w:pStyle w:val="PlainText"/>
        <w:jc w:val="both"/>
      </w:pPr>
      <w:r w:rsidRPr="00D26BD5">
        <w:t>Ford Spalding (Yes)</w:t>
      </w:r>
      <w:r w:rsidRPr="00D26BD5">
        <w:tab/>
      </w:r>
      <w:r w:rsidRPr="00D26BD5">
        <w:tab/>
      </w:r>
      <w:r w:rsidRPr="00D26BD5">
        <w:tab/>
        <w:t>Dr. Edward Bouquillon (Yes)</w:t>
      </w:r>
    </w:p>
    <w:p w:rsidR="00D26BD5" w:rsidRPr="00D26BD5" w:rsidRDefault="00D26BD5" w:rsidP="00D26BD5">
      <w:pPr>
        <w:pStyle w:val="PlainText"/>
        <w:jc w:val="both"/>
      </w:pPr>
      <w:r w:rsidRPr="00D26BD5">
        <w:t>Michael Majors (Yes)</w:t>
      </w:r>
      <w:r w:rsidRPr="00D26BD5">
        <w:tab/>
      </w:r>
      <w:r w:rsidRPr="00D26BD5">
        <w:tab/>
      </w:r>
      <w:r>
        <w:tab/>
      </w:r>
      <w:r w:rsidRPr="00D26BD5">
        <w:t>Alice Kaufman (Yes)</w:t>
      </w:r>
    </w:p>
    <w:p w:rsidR="00D26BD5" w:rsidRPr="00D26BD5" w:rsidRDefault="00D26BD5" w:rsidP="00D26BD5">
      <w:pPr>
        <w:pStyle w:val="PlainText"/>
        <w:jc w:val="both"/>
      </w:pPr>
      <w:r w:rsidRPr="00D26BD5">
        <w:t>Frank Cannon (Yes)</w:t>
      </w:r>
      <w:r w:rsidRPr="00D26BD5">
        <w:tab/>
      </w:r>
      <w:r w:rsidRPr="00D26BD5">
        <w:tab/>
      </w:r>
      <w:r w:rsidRPr="00D26BD5">
        <w:tab/>
        <w:t>Alice DeLuca (Yes)</w:t>
      </w:r>
    </w:p>
    <w:p w:rsidR="00D011AA" w:rsidRPr="00D26BD5" w:rsidRDefault="00D26BD5" w:rsidP="00D011AA">
      <w:pPr>
        <w:pStyle w:val="PlainText"/>
        <w:jc w:val="both"/>
      </w:pPr>
      <w:r w:rsidRPr="00D26BD5">
        <w:t>David Frizzell (Yes)</w:t>
      </w:r>
      <w:r w:rsidR="00D011AA">
        <w:tab/>
      </w:r>
      <w:r w:rsidR="00D011AA">
        <w:tab/>
      </w:r>
      <w:r w:rsidR="00D011AA">
        <w:tab/>
      </w:r>
      <w:proofErr w:type="spellStart"/>
      <w:r w:rsidR="00D011AA" w:rsidRPr="00D26BD5">
        <w:t>Nawway</w:t>
      </w:r>
      <w:proofErr w:type="spellEnd"/>
      <w:r w:rsidR="00D011AA" w:rsidRPr="00D26BD5">
        <w:t xml:space="preserve"> Kaaba (Yes)</w:t>
      </w:r>
    </w:p>
    <w:p w:rsidR="00D26BD5" w:rsidRPr="00D26BD5" w:rsidRDefault="00D26BD5" w:rsidP="00D26BD5">
      <w:pPr>
        <w:pStyle w:val="PlainText"/>
        <w:jc w:val="both"/>
      </w:pPr>
      <w:r w:rsidRPr="00D26BD5">
        <w:t xml:space="preserve">William Blake (Yes) </w:t>
      </w:r>
      <w:r w:rsidRPr="00D26BD5">
        <w:tab/>
      </w:r>
      <w:r w:rsidRPr="00D26BD5">
        <w:tab/>
      </w:r>
      <w:r w:rsidRPr="00D26BD5">
        <w:tab/>
      </w:r>
      <w:r w:rsidR="00F96360">
        <w:t>Maryanne Cooley (Yes)</w:t>
      </w:r>
    </w:p>
    <w:p w:rsidR="00A3520B" w:rsidRDefault="00A3520B" w:rsidP="00E3566E">
      <w:pPr>
        <w:pStyle w:val="PlainText"/>
        <w:ind w:left="720"/>
        <w:jc w:val="both"/>
      </w:pPr>
    </w:p>
    <w:p w:rsidR="00A02315" w:rsidRDefault="00A02315" w:rsidP="00E3566E">
      <w:pPr>
        <w:pStyle w:val="PlainText"/>
        <w:ind w:left="720"/>
        <w:jc w:val="both"/>
      </w:pPr>
      <w:r>
        <w:br/>
      </w:r>
    </w:p>
    <w:p w:rsidR="001471D1" w:rsidRDefault="00A02315" w:rsidP="00D26BD5">
      <w:pPr>
        <w:pStyle w:val="PlainText"/>
        <w:jc w:val="both"/>
        <w:rPr>
          <w:u w:val="single"/>
        </w:rPr>
      </w:pPr>
      <w:r>
        <w:t>___________________________</w:t>
      </w:r>
      <w:r>
        <w:br/>
        <w:t xml:space="preserve">Julia Pisegna, Recorder </w:t>
      </w:r>
    </w:p>
    <w:sectPr w:rsidR="001471D1" w:rsidSect="00B70C70">
      <w:footerReference w:type="default" r:id="rId8"/>
      <w:footerReference w:type="first" r:id="rId9"/>
      <w:pgSz w:w="12240" w:h="15840"/>
      <w:pgMar w:top="1440" w:right="135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BD" w:rsidRDefault="00A807BD" w:rsidP="00CB4CE7">
      <w:r>
        <w:separator/>
      </w:r>
    </w:p>
  </w:endnote>
  <w:endnote w:type="continuationSeparator" w:id="0">
    <w:p w:rsidR="00A807BD" w:rsidRDefault="00A807BD" w:rsidP="00CB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3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789774"/>
      <w:docPartObj>
        <w:docPartGallery w:val="Page Numbers (Bottom of Page)"/>
        <w:docPartUnique/>
      </w:docPartObj>
    </w:sdtPr>
    <w:sdtEndPr>
      <w:rPr>
        <w:noProof/>
      </w:rPr>
    </w:sdtEndPr>
    <w:sdtContent>
      <w:p w:rsidR="0066032D" w:rsidRDefault="0066032D">
        <w:pPr>
          <w:pStyle w:val="Footer"/>
          <w:jc w:val="center"/>
        </w:pPr>
        <w:r>
          <w:t>-</w:t>
        </w:r>
        <w:r w:rsidR="00A807BD">
          <w:fldChar w:fldCharType="begin"/>
        </w:r>
        <w:r w:rsidR="00A807BD">
          <w:instrText xml:space="preserve"> PAGE   \* MERGEFORMAT </w:instrText>
        </w:r>
        <w:r w:rsidR="00A807BD">
          <w:fldChar w:fldCharType="separate"/>
        </w:r>
        <w:r w:rsidR="00126E98">
          <w:rPr>
            <w:noProof/>
          </w:rPr>
          <w:t>4</w:t>
        </w:r>
        <w:r w:rsidR="00A807BD">
          <w:rPr>
            <w:noProof/>
          </w:rPr>
          <w:fldChar w:fldCharType="end"/>
        </w:r>
        <w:r>
          <w:rPr>
            <w:noProof/>
          </w:rPr>
          <w:t>-</w:t>
        </w:r>
      </w:p>
    </w:sdtContent>
  </w:sdt>
  <w:p w:rsidR="0066032D" w:rsidRDefault="0066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2D" w:rsidRDefault="0066032D" w:rsidP="004F637E">
    <w:pPr>
      <w:pStyle w:val="Footer"/>
    </w:pPr>
  </w:p>
  <w:p w:rsidR="0066032D" w:rsidRDefault="0066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BD" w:rsidRDefault="00A807BD" w:rsidP="00CB4CE7">
      <w:r>
        <w:separator/>
      </w:r>
    </w:p>
  </w:footnote>
  <w:footnote w:type="continuationSeparator" w:id="0">
    <w:p w:rsidR="00A807BD" w:rsidRDefault="00A807BD" w:rsidP="00CB4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2D6"/>
    <w:multiLevelType w:val="hybridMultilevel"/>
    <w:tmpl w:val="5FA49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342D3"/>
    <w:multiLevelType w:val="hybridMultilevel"/>
    <w:tmpl w:val="1A022522"/>
    <w:lvl w:ilvl="0" w:tplc="27343E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2646A"/>
    <w:multiLevelType w:val="hybridMultilevel"/>
    <w:tmpl w:val="15F6DA80"/>
    <w:lvl w:ilvl="0" w:tplc="3AA070E8">
      <w:start w:val="5"/>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DE650A2"/>
    <w:multiLevelType w:val="hybridMultilevel"/>
    <w:tmpl w:val="528404D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B4953"/>
    <w:multiLevelType w:val="hybridMultilevel"/>
    <w:tmpl w:val="922874A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6BB2E46"/>
    <w:multiLevelType w:val="hybridMultilevel"/>
    <w:tmpl w:val="CE148D1A"/>
    <w:lvl w:ilvl="0" w:tplc="04090017">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26460733"/>
    <w:multiLevelType w:val="hybridMultilevel"/>
    <w:tmpl w:val="5D1C6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6D4C92"/>
    <w:multiLevelType w:val="hybridMultilevel"/>
    <w:tmpl w:val="580E7668"/>
    <w:lvl w:ilvl="0" w:tplc="DFFA04B6">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4613051"/>
    <w:multiLevelType w:val="hybridMultilevel"/>
    <w:tmpl w:val="7700D73C"/>
    <w:lvl w:ilvl="0" w:tplc="2E5CE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27CAC"/>
    <w:multiLevelType w:val="hybridMultilevel"/>
    <w:tmpl w:val="2604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C55D0"/>
    <w:multiLevelType w:val="hybridMultilevel"/>
    <w:tmpl w:val="DF184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CB34C5"/>
    <w:multiLevelType w:val="hybridMultilevel"/>
    <w:tmpl w:val="0234EE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880E7A"/>
    <w:multiLevelType w:val="hybridMultilevel"/>
    <w:tmpl w:val="415236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60F4F62"/>
    <w:multiLevelType w:val="hybridMultilevel"/>
    <w:tmpl w:val="4FA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C4500"/>
    <w:multiLevelType w:val="hybridMultilevel"/>
    <w:tmpl w:val="6150A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54883"/>
    <w:multiLevelType w:val="hybridMultilevel"/>
    <w:tmpl w:val="062E5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BB1627"/>
    <w:multiLevelType w:val="hybridMultilevel"/>
    <w:tmpl w:val="AAD41C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B1186C"/>
    <w:multiLevelType w:val="hybridMultilevel"/>
    <w:tmpl w:val="53DC98C2"/>
    <w:lvl w:ilvl="0" w:tplc="D57ED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3"/>
  </w:num>
  <w:num w:numId="5">
    <w:abstractNumId w:val="10"/>
  </w:num>
  <w:num w:numId="6">
    <w:abstractNumId w:val="5"/>
  </w:num>
  <w:num w:numId="7">
    <w:abstractNumId w:val="9"/>
  </w:num>
  <w:num w:numId="8">
    <w:abstractNumId w:val="0"/>
  </w:num>
  <w:num w:numId="9">
    <w:abstractNumId w:val="15"/>
  </w:num>
  <w:num w:numId="10">
    <w:abstractNumId w:val="11"/>
  </w:num>
  <w:num w:numId="11">
    <w:abstractNumId w:val="16"/>
  </w:num>
  <w:num w:numId="12">
    <w:abstractNumId w:val="4"/>
  </w:num>
  <w:num w:numId="13">
    <w:abstractNumId w:val="8"/>
  </w:num>
  <w:num w:numId="14">
    <w:abstractNumId w:val="1"/>
  </w:num>
  <w:num w:numId="15">
    <w:abstractNumId w:val="12"/>
  </w:num>
  <w:num w:numId="16">
    <w:abstractNumId w:val="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15"/>
    <w:rsid w:val="000107B2"/>
    <w:rsid w:val="0001781A"/>
    <w:rsid w:val="00032D92"/>
    <w:rsid w:val="000437A7"/>
    <w:rsid w:val="00045055"/>
    <w:rsid w:val="000522D9"/>
    <w:rsid w:val="00056933"/>
    <w:rsid w:val="000604B3"/>
    <w:rsid w:val="000648FC"/>
    <w:rsid w:val="00064983"/>
    <w:rsid w:val="000754A5"/>
    <w:rsid w:val="00075694"/>
    <w:rsid w:val="00090681"/>
    <w:rsid w:val="00090B4D"/>
    <w:rsid w:val="0009330B"/>
    <w:rsid w:val="00093AE9"/>
    <w:rsid w:val="000B5984"/>
    <w:rsid w:val="000C0D16"/>
    <w:rsid w:val="000C1A7A"/>
    <w:rsid w:val="000D2D36"/>
    <w:rsid w:val="000D7303"/>
    <w:rsid w:val="000F1DC0"/>
    <w:rsid w:val="000F418A"/>
    <w:rsid w:val="00103CC4"/>
    <w:rsid w:val="00107068"/>
    <w:rsid w:val="00113511"/>
    <w:rsid w:val="00117383"/>
    <w:rsid w:val="00126E98"/>
    <w:rsid w:val="0014299F"/>
    <w:rsid w:val="00143491"/>
    <w:rsid w:val="001471D1"/>
    <w:rsid w:val="00147C92"/>
    <w:rsid w:val="0017160E"/>
    <w:rsid w:val="00172AC9"/>
    <w:rsid w:val="0017647D"/>
    <w:rsid w:val="001849C6"/>
    <w:rsid w:val="001A77F3"/>
    <w:rsid w:val="001C1A4F"/>
    <w:rsid w:val="001D1DA9"/>
    <w:rsid w:val="001D2104"/>
    <w:rsid w:val="001E121C"/>
    <w:rsid w:val="001E7F6D"/>
    <w:rsid w:val="001F609B"/>
    <w:rsid w:val="001F77D0"/>
    <w:rsid w:val="00201103"/>
    <w:rsid w:val="00207481"/>
    <w:rsid w:val="0020760E"/>
    <w:rsid w:val="00225E8B"/>
    <w:rsid w:val="00231F5A"/>
    <w:rsid w:val="00241D9E"/>
    <w:rsid w:val="00245946"/>
    <w:rsid w:val="002464DE"/>
    <w:rsid w:val="00246638"/>
    <w:rsid w:val="0025314A"/>
    <w:rsid w:val="00253377"/>
    <w:rsid w:val="002700EC"/>
    <w:rsid w:val="00287B11"/>
    <w:rsid w:val="002922E8"/>
    <w:rsid w:val="002A7D71"/>
    <w:rsid w:val="002B1DD7"/>
    <w:rsid w:val="002B5898"/>
    <w:rsid w:val="002B7301"/>
    <w:rsid w:val="002C5768"/>
    <w:rsid w:val="002E09A6"/>
    <w:rsid w:val="002E5095"/>
    <w:rsid w:val="00301CDD"/>
    <w:rsid w:val="00310E4D"/>
    <w:rsid w:val="003128CE"/>
    <w:rsid w:val="00313494"/>
    <w:rsid w:val="00327E4F"/>
    <w:rsid w:val="00336F79"/>
    <w:rsid w:val="00340877"/>
    <w:rsid w:val="00342066"/>
    <w:rsid w:val="0035121F"/>
    <w:rsid w:val="0036290F"/>
    <w:rsid w:val="00366506"/>
    <w:rsid w:val="00366622"/>
    <w:rsid w:val="00367EC1"/>
    <w:rsid w:val="00373798"/>
    <w:rsid w:val="003814AB"/>
    <w:rsid w:val="003820A4"/>
    <w:rsid w:val="00385A03"/>
    <w:rsid w:val="003A1069"/>
    <w:rsid w:val="003A1740"/>
    <w:rsid w:val="003C3000"/>
    <w:rsid w:val="003C4F2A"/>
    <w:rsid w:val="003D5049"/>
    <w:rsid w:val="003E183E"/>
    <w:rsid w:val="003E57B7"/>
    <w:rsid w:val="004002E4"/>
    <w:rsid w:val="00415AFD"/>
    <w:rsid w:val="00447181"/>
    <w:rsid w:val="004521C6"/>
    <w:rsid w:val="004536DD"/>
    <w:rsid w:val="00455AE9"/>
    <w:rsid w:val="00460EDF"/>
    <w:rsid w:val="00460EE1"/>
    <w:rsid w:val="004820AD"/>
    <w:rsid w:val="00486CF0"/>
    <w:rsid w:val="00496C36"/>
    <w:rsid w:val="004B3B3F"/>
    <w:rsid w:val="004C50A4"/>
    <w:rsid w:val="004D06A9"/>
    <w:rsid w:val="004D2D96"/>
    <w:rsid w:val="004D4299"/>
    <w:rsid w:val="004E2A0E"/>
    <w:rsid w:val="004F42BA"/>
    <w:rsid w:val="004F637E"/>
    <w:rsid w:val="0050606D"/>
    <w:rsid w:val="005103CE"/>
    <w:rsid w:val="00510460"/>
    <w:rsid w:val="00512D3D"/>
    <w:rsid w:val="00514D92"/>
    <w:rsid w:val="00524EE2"/>
    <w:rsid w:val="005325C9"/>
    <w:rsid w:val="0053307C"/>
    <w:rsid w:val="00534320"/>
    <w:rsid w:val="00553176"/>
    <w:rsid w:val="00557D8F"/>
    <w:rsid w:val="00560A7E"/>
    <w:rsid w:val="00570EC2"/>
    <w:rsid w:val="005838BB"/>
    <w:rsid w:val="00590E2C"/>
    <w:rsid w:val="00593561"/>
    <w:rsid w:val="00595650"/>
    <w:rsid w:val="005956D6"/>
    <w:rsid w:val="005A1EF9"/>
    <w:rsid w:val="005B39B6"/>
    <w:rsid w:val="005B714D"/>
    <w:rsid w:val="005C3883"/>
    <w:rsid w:val="005D24AB"/>
    <w:rsid w:val="005D567D"/>
    <w:rsid w:val="005D57D9"/>
    <w:rsid w:val="005D66C8"/>
    <w:rsid w:val="005F1046"/>
    <w:rsid w:val="00607B2F"/>
    <w:rsid w:val="00610F80"/>
    <w:rsid w:val="00612943"/>
    <w:rsid w:val="006354F5"/>
    <w:rsid w:val="00636EBA"/>
    <w:rsid w:val="00645133"/>
    <w:rsid w:val="00646608"/>
    <w:rsid w:val="0066032D"/>
    <w:rsid w:val="0066249A"/>
    <w:rsid w:val="00664A4E"/>
    <w:rsid w:val="0066739A"/>
    <w:rsid w:val="00676DE0"/>
    <w:rsid w:val="006A04AD"/>
    <w:rsid w:val="006A5EF5"/>
    <w:rsid w:val="006B2758"/>
    <w:rsid w:val="006B50BE"/>
    <w:rsid w:val="006B534C"/>
    <w:rsid w:val="006D352B"/>
    <w:rsid w:val="006D50BE"/>
    <w:rsid w:val="006D58FC"/>
    <w:rsid w:val="006E1298"/>
    <w:rsid w:val="006E1B8A"/>
    <w:rsid w:val="00702C22"/>
    <w:rsid w:val="00703BDE"/>
    <w:rsid w:val="00705829"/>
    <w:rsid w:val="0071254D"/>
    <w:rsid w:val="00714DCB"/>
    <w:rsid w:val="007213C0"/>
    <w:rsid w:val="0072577F"/>
    <w:rsid w:val="00740F81"/>
    <w:rsid w:val="00747F54"/>
    <w:rsid w:val="00756C77"/>
    <w:rsid w:val="0077483D"/>
    <w:rsid w:val="007763F6"/>
    <w:rsid w:val="00777AF6"/>
    <w:rsid w:val="007802BA"/>
    <w:rsid w:val="00780D34"/>
    <w:rsid w:val="007B42E4"/>
    <w:rsid w:val="007C0B3E"/>
    <w:rsid w:val="007D1A58"/>
    <w:rsid w:val="007D4632"/>
    <w:rsid w:val="007D46AF"/>
    <w:rsid w:val="007D7035"/>
    <w:rsid w:val="007D7A0D"/>
    <w:rsid w:val="007E1A3C"/>
    <w:rsid w:val="007E345C"/>
    <w:rsid w:val="007F1762"/>
    <w:rsid w:val="007F4185"/>
    <w:rsid w:val="007F42B6"/>
    <w:rsid w:val="007F4840"/>
    <w:rsid w:val="00803573"/>
    <w:rsid w:val="00830353"/>
    <w:rsid w:val="0083554E"/>
    <w:rsid w:val="00835B18"/>
    <w:rsid w:val="0083678B"/>
    <w:rsid w:val="00855488"/>
    <w:rsid w:val="00885978"/>
    <w:rsid w:val="00890ED4"/>
    <w:rsid w:val="00891B02"/>
    <w:rsid w:val="008A238B"/>
    <w:rsid w:val="008B33F9"/>
    <w:rsid w:val="008C2E47"/>
    <w:rsid w:val="008C4647"/>
    <w:rsid w:val="008C5507"/>
    <w:rsid w:val="008C6775"/>
    <w:rsid w:val="008F11D7"/>
    <w:rsid w:val="008F4129"/>
    <w:rsid w:val="008F7077"/>
    <w:rsid w:val="008F7B09"/>
    <w:rsid w:val="00901901"/>
    <w:rsid w:val="00903A7E"/>
    <w:rsid w:val="00907571"/>
    <w:rsid w:val="009130A8"/>
    <w:rsid w:val="00921404"/>
    <w:rsid w:val="00921CF6"/>
    <w:rsid w:val="00932306"/>
    <w:rsid w:val="00946F11"/>
    <w:rsid w:val="009548F8"/>
    <w:rsid w:val="00954A83"/>
    <w:rsid w:val="009565C5"/>
    <w:rsid w:val="00966F2B"/>
    <w:rsid w:val="00972457"/>
    <w:rsid w:val="00972AA8"/>
    <w:rsid w:val="00992F17"/>
    <w:rsid w:val="009A3B0E"/>
    <w:rsid w:val="009B1875"/>
    <w:rsid w:val="009B38DB"/>
    <w:rsid w:val="009C0852"/>
    <w:rsid w:val="009C1157"/>
    <w:rsid w:val="009D3044"/>
    <w:rsid w:val="009E48A0"/>
    <w:rsid w:val="009E5358"/>
    <w:rsid w:val="00A01D39"/>
    <w:rsid w:val="00A02315"/>
    <w:rsid w:val="00A14269"/>
    <w:rsid w:val="00A148BD"/>
    <w:rsid w:val="00A20078"/>
    <w:rsid w:val="00A204CB"/>
    <w:rsid w:val="00A25F0D"/>
    <w:rsid w:val="00A26418"/>
    <w:rsid w:val="00A3520B"/>
    <w:rsid w:val="00A366C4"/>
    <w:rsid w:val="00A3739A"/>
    <w:rsid w:val="00A42E38"/>
    <w:rsid w:val="00A445F4"/>
    <w:rsid w:val="00A4553B"/>
    <w:rsid w:val="00A463F0"/>
    <w:rsid w:val="00A47441"/>
    <w:rsid w:val="00A75206"/>
    <w:rsid w:val="00A7623D"/>
    <w:rsid w:val="00A8017A"/>
    <w:rsid w:val="00A807BD"/>
    <w:rsid w:val="00A87194"/>
    <w:rsid w:val="00A87C4F"/>
    <w:rsid w:val="00AA40FC"/>
    <w:rsid w:val="00AB0748"/>
    <w:rsid w:val="00AB59C6"/>
    <w:rsid w:val="00AD49B0"/>
    <w:rsid w:val="00AE6517"/>
    <w:rsid w:val="00AF2614"/>
    <w:rsid w:val="00B0486A"/>
    <w:rsid w:val="00B16EA5"/>
    <w:rsid w:val="00B17866"/>
    <w:rsid w:val="00B20765"/>
    <w:rsid w:val="00B20D26"/>
    <w:rsid w:val="00B247B0"/>
    <w:rsid w:val="00B359E5"/>
    <w:rsid w:val="00B51138"/>
    <w:rsid w:val="00B51167"/>
    <w:rsid w:val="00B57335"/>
    <w:rsid w:val="00B62051"/>
    <w:rsid w:val="00B70C70"/>
    <w:rsid w:val="00B7458C"/>
    <w:rsid w:val="00B813A1"/>
    <w:rsid w:val="00B86EA3"/>
    <w:rsid w:val="00B94202"/>
    <w:rsid w:val="00BA4F61"/>
    <w:rsid w:val="00BD0962"/>
    <w:rsid w:val="00BF658D"/>
    <w:rsid w:val="00C134EA"/>
    <w:rsid w:val="00C559CE"/>
    <w:rsid w:val="00C71409"/>
    <w:rsid w:val="00C8262B"/>
    <w:rsid w:val="00C95CAA"/>
    <w:rsid w:val="00C96995"/>
    <w:rsid w:val="00CB2A62"/>
    <w:rsid w:val="00CB4CE7"/>
    <w:rsid w:val="00CC44D6"/>
    <w:rsid w:val="00CD3409"/>
    <w:rsid w:val="00CD72D2"/>
    <w:rsid w:val="00CD75C4"/>
    <w:rsid w:val="00CE40D3"/>
    <w:rsid w:val="00CF708D"/>
    <w:rsid w:val="00D011AA"/>
    <w:rsid w:val="00D15869"/>
    <w:rsid w:val="00D167A3"/>
    <w:rsid w:val="00D24262"/>
    <w:rsid w:val="00D26BD5"/>
    <w:rsid w:val="00D37F00"/>
    <w:rsid w:val="00D42286"/>
    <w:rsid w:val="00D43FA2"/>
    <w:rsid w:val="00D524ED"/>
    <w:rsid w:val="00D81006"/>
    <w:rsid w:val="00D81D6F"/>
    <w:rsid w:val="00D83FFD"/>
    <w:rsid w:val="00D85D29"/>
    <w:rsid w:val="00D90263"/>
    <w:rsid w:val="00DA37B2"/>
    <w:rsid w:val="00DA484C"/>
    <w:rsid w:val="00DA4AEB"/>
    <w:rsid w:val="00DB3069"/>
    <w:rsid w:val="00DC14D4"/>
    <w:rsid w:val="00DC2357"/>
    <w:rsid w:val="00DE3C49"/>
    <w:rsid w:val="00DF6C4D"/>
    <w:rsid w:val="00E0303E"/>
    <w:rsid w:val="00E126EC"/>
    <w:rsid w:val="00E17AA6"/>
    <w:rsid w:val="00E3566E"/>
    <w:rsid w:val="00E5762B"/>
    <w:rsid w:val="00E5784D"/>
    <w:rsid w:val="00E61A05"/>
    <w:rsid w:val="00E8464F"/>
    <w:rsid w:val="00E8718D"/>
    <w:rsid w:val="00EA2161"/>
    <w:rsid w:val="00EB59C4"/>
    <w:rsid w:val="00EC45BA"/>
    <w:rsid w:val="00ED7A3F"/>
    <w:rsid w:val="00EE0AE4"/>
    <w:rsid w:val="00EF4822"/>
    <w:rsid w:val="00F046D1"/>
    <w:rsid w:val="00F066B3"/>
    <w:rsid w:val="00F20248"/>
    <w:rsid w:val="00F20374"/>
    <w:rsid w:val="00F23DF7"/>
    <w:rsid w:val="00F30431"/>
    <w:rsid w:val="00F33AB5"/>
    <w:rsid w:val="00F46CBE"/>
    <w:rsid w:val="00F62811"/>
    <w:rsid w:val="00F74526"/>
    <w:rsid w:val="00F75808"/>
    <w:rsid w:val="00F76D0E"/>
    <w:rsid w:val="00F84F66"/>
    <w:rsid w:val="00F862A8"/>
    <w:rsid w:val="00F96360"/>
    <w:rsid w:val="00FA1653"/>
    <w:rsid w:val="00FA64DE"/>
    <w:rsid w:val="00FB05EC"/>
    <w:rsid w:val="00FB5E3F"/>
    <w:rsid w:val="00FB7385"/>
    <w:rsid w:val="00FC3CE4"/>
    <w:rsid w:val="00FC6D7C"/>
    <w:rsid w:val="00FD4079"/>
    <w:rsid w:val="00FE41F7"/>
    <w:rsid w:val="00FE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03FF"/>
  <w15:docId w15:val="{0BB89B18-1227-406B-860F-B61820ED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315"/>
    <w:rPr>
      <w:rFonts w:cs="Courier New"/>
      <w:szCs w:val="20"/>
    </w:rPr>
  </w:style>
  <w:style w:type="character" w:customStyle="1" w:styleId="PlainTextChar">
    <w:name w:val="Plain Text Char"/>
    <w:basedOn w:val="DefaultParagraphFont"/>
    <w:link w:val="PlainText"/>
    <w:rsid w:val="00A02315"/>
    <w:rPr>
      <w:rFonts w:ascii="Times New Roman" w:eastAsia="Times New Roman" w:hAnsi="Times New Roman" w:cs="Courier New"/>
      <w:sz w:val="24"/>
      <w:szCs w:val="20"/>
    </w:rPr>
  </w:style>
  <w:style w:type="table" w:styleId="TableGrid">
    <w:name w:val="Table Grid"/>
    <w:basedOn w:val="TableNormal"/>
    <w:rsid w:val="00A023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CE7"/>
    <w:pPr>
      <w:tabs>
        <w:tab w:val="center" w:pos="4680"/>
        <w:tab w:val="right" w:pos="9360"/>
      </w:tabs>
    </w:pPr>
  </w:style>
  <w:style w:type="character" w:customStyle="1" w:styleId="HeaderChar">
    <w:name w:val="Header Char"/>
    <w:basedOn w:val="DefaultParagraphFont"/>
    <w:link w:val="Header"/>
    <w:uiPriority w:val="99"/>
    <w:rsid w:val="00CB4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4CE7"/>
    <w:pPr>
      <w:tabs>
        <w:tab w:val="center" w:pos="4680"/>
        <w:tab w:val="right" w:pos="9360"/>
      </w:tabs>
    </w:pPr>
  </w:style>
  <w:style w:type="character" w:customStyle="1" w:styleId="FooterChar">
    <w:name w:val="Footer Char"/>
    <w:basedOn w:val="DefaultParagraphFont"/>
    <w:link w:val="Footer"/>
    <w:uiPriority w:val="99"/>
    <w:rsid w:val="00CB4C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0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77"/>
    <w:rPr>
      <w:rFonts w:ascii="Segoe UI" w:eastAsia="Times New Roman" w:hAnsi="Segoe UI" w:cs="Segoe UI"/>
      <w:sz w:val="18"/>
      <w:szCs w:val="18"/>
    </w:rPr>
  </w:style>
  <w:style w:type="paragraph" w:styleId="ListParagraph">
    <w:name w:val="List Paragraph"/>
    <w:basedOn w:val="Normal"/>
    <w:uiPriority w:val="34"/>
    <w:qFormat/>
    <w:rsid w:val="006B50B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8144">
      <w:bodyDiv w:val="1"/>
      <w:marLeft w:val="0"/>
      <w:marRight w:val="0"/>
      <w:marTop w:val="0"/>
      <w:marBottom w:val="0"/>
      <w:divBdr>
        <w:top w:val="none" w:sz="0" w:space="0" w:color="auto"/>
        <w:left w:val="none" w:sz="0" w:space="0" w:color="auto"/>
        <w:bottom w:val="none" w:sz="0" w:space="0" w:color="auto"/>
        <w:right w:val="none" w:sz="0" w:space="0" w:color="auto"/>
      </w:divBdr>
    </w:div>
    <w:div w:id="13363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CC76-A085-45C6-923B-2D784D09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Pisegna, Julia</dc:creator>
  <cp:lastModifiedBy>Pisegna, Julia</cp:lastModifiedBy>
  <cp:revision>2</cp:revision>
  <cp:lastPrinted>2020-06-15T11:35:00Z</cp:lastPrinted>
  <dcterms:created xsi:type="dcterms:W3CDTF">2020-08-31T16:12:00Z</dcterms:created>
  <dcterms:modified xsi:type="dcterms:W3CDTF">2020-08-31T16:12:00Z</dcterms:modified>
</cp:coreProperties>
</file>